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e588e3c65b1f122d3f44aa1cbc0f0c563cbe1bc"/>
    <w:p>
      <w:pPr>
        <w:pStyle w:val="Heading3"/>
      </w:pPr>
      <w:r>
        <w:t xml:space="preserve">МР по проведению в органах государственной власти субъектов РФ, осуществляющих закупки в соответствии с ФЗ от 5.04.2013 № 44-ФЗ и от 18.07.2011 № 223-ФЗ, работы, направленной на выявление личной заинтересованности работников</w:t>
      </w:r>
    </w:p>
    <w:p>
      <w:pPr>
        <w:pStyle w:val="FirstParagraph"/>
      </w:pPr>
      <w:r>
        <w:t xml:space="preserve">12.01.2024</w:t>
      </w:r>
    </w:p>
    <w:p>
      <w:pPr>
        <w:pStyle w:val="BodyText"/>
      </w:pPr>
      <w:hyperlink r:id="rId20">
        <w:r>
          <w:rPr>
            <w:rStyle w:val="Hyperlink"/>
          </w:rPr>
          <w:t xml:space="preserve">Методические рекомендации по проведению в органах государственной власти субъектов Российской Федерации, осуществляющих закупки в соответствии с Федеральными законами от 5 апреля 2013 № 44-ФЗ и от 18 июля 2011 № 223-ФЗ,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интересов. 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http://zelao.mos.ru/anti-corruption1/methodical-materials/detail/12101456.html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upload/medialibrary/746/t257lx99jagyhpei56ojy52rpw6p0y2a/MR-Mintruda-po-zakupkam.pdf" TargetMode="External" /><Relationship Type="http://schemas.openxmlformats.org/officeDocument/2006/relationships/hyperlink" Id="rId22" Target="http://zelao.mos.ru" TargetMode="External" /><Relationship Type="http://schemas.openxmlformats.org/officeDocument/2006/relationships/hyperlink" Id="rId21" Target="http://zelao.mos.ru/anti-corruption1/methodical-materials/detail/1210145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upload/medialibrary/746/t257lx99jagyhpei56ojy52rpw6p0y2a/MR-Mintruda-po-zakupkam.pdf" TargetMode="External" /><Relationship Type="http://schemas.openxmlformats.org/officeDocument/2006/relationships/hyperlink" Id="rId22" Target="http://zelao.mos.ru" TargetMode="External" /><Relationship Type="http://schemas.openxmlformats.org/officeDocument/2006/relationships/hyperlink" Id="rId21" Target="http://zelao.mos.ru/anti-corruption1/methodical-materials/detail/1210145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2025-02-20T15:14:43Z</dcterms:created>
  <dcterms:modified xsi:type="dcterms:W3CDTF">2025-02-20T15:14:43Z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