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51d52633f352743dd227e1bac9820f4a9038e7"/>
    <w:p>
      <w:pPr>
        <w:pStyle w:val="Heading3"/>
      </w:pPr>
      <w:r>
        <w:t xml:space="preserve">УКАЗ МЭРА МОСКВЫ 22 июня 2020 года N 73-УМ 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НЕКОММЕРЧЕСКОЙ..</w:t>
      </w:r>
    </w:p>
    <w:p>
      <w:pPr>
        <w:pStyle w:val="FirstParagraph"/>
      </w:pPr>
      <w:r>
        <w:t xml:space="preserve">31.05.2024</w:t>
      </w:r>
    </w:p>
    <w:p>
      <w:pPr>
        <w:pStyle w:val="BodyText"/>
      </w:pPr>
      <w:hyperlink r:id="rId20">
        <w:r>
          <w:rPr>
            <w:rStyle w:val="Hyperlink"/>
          </w:rPr>
          <w:t xml:space="preserve">УКАЗ МЭРА МОСКВЫ от 22 июня 2022 года № 73-УМ "ОБ УТВЕРЖДЕНИИ ТИПОВОГО ПОЛОЖЕНИЯ О ПОРЯДКЕ ПОЛУЧЕНИЯ ГОСУДАРСТВЕННЫМИ ГРАЖДАНСКИМИ СЛУЖАЩИМИ ГОРОДА МОСКВЫ РАЗРЕШЕНИЯ ПРЕДСТАВИТЕЛЯ НАНИМАТЕЛЯ НА УЧАСТИЕ НА БЕЗВОЗМЕЗДНОЙ ОСНОВЕ В УПРАВЛЕНИИ НЕКОММЕРЧЕСКОЙ ОРГАНИЗАЦИЕЙ (КРОМЕ УЧАСТИЯ В УПРАВЛЕНИИ ПОЛИТИЧЕСКОЙ ПАРТИЕЙ, ОРГАНОМ ПРОФЕССИОНАЛЬНОГО СОЮЗА, В ТОМ ЧИСЛЕ ВЫБОРНЫМ ОРГАНОМ ПЕРВИЧНОЙ ПРОФСОЮЗНОЙ ОРГАНИЗАЦИИ, СОЗДАННОЙ В ГОСУДАРСТВЕННОМ ОРГАНЕ, УЧАСТИЯ В СЪЕЗДЕ (КОНФЕРЕНЦИИ) ИЛИ ОБЩЕМ СОБРАНИИ ИНОЙ ОБЩЕСТВЕННОЙ ОРГАНИЗАЦИИ, ЖИЛИЩНОГО, ЖИЛИЩНО-СТРОИТЕЛЬНОГО, ГАРАЖНОГО КООПЕРАТИВОВ, ТОВАРИЩЕСТВА СОБСТВЕННИКОВ НЕДВИЖИМОСТИ)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http://zelao.mos.ru/anti-corruption1/methodical-materials/detail/12398936.html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anti-corruption1/methodical-materials/detail/12398936.html" TargetMode="External" /><Relationship Type="http://schemas.openxmlformats.org/officeDocument/2006/relationships/hyperlink" Id="rId20" Target="https://zelao.mos.ru/upload_local/iblock/bd8/bd88bf20cc66834b1c181ed345e6908a/Ukaz-Mera-Moskvy-ot-22.06.2020-N-73_UM-Ob-utverzhdenii-Tipov.do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anti-corruption1/methodical-materials/detail/12398936.html" TargetMode="External" /><Relationship Type="http://schemas.openxmlformats.org/officeDocument/2006/relationships/hyperlink" Id="rId20" Target="https://zelao.mos.ru/upload_local/iblock/bd8/bd88bf20cc66834b1c181ed345e6908a/Ukaz-Mera-Moskvy-ot-22.06.2020-N-73_UM-Ob-utverzhdenii-Tipov.do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2025-02-21T10:30:45Z</dcterms:created>
  <dcterms:modified xsi:type="dcterms:W3CDTF">2025-02-21T10:30:45Z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