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36cb0865f0409970a98e21f3f7fab5a3f7c9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Зеленоград, пр.пр. № 684 (напротив участка с кадастровым № 77:10:0003003:29)</w:t>
      </w:r>
    </w:p>
    <w:p>
      <w:pPr>
        <w:pStyle w:val="FirstParagraph"/>
      </w:pPr>
      <w:r>
        <w:t xml:space="preserve">31.07.2020</w:t>
      </w:r>
    </w:p>
    <w:p>
      <w:pPr>
        <w:pStyle w:val="BodyText"/>
      </w:pPr>
      <w:r>
        <w:t xml:space="preserve">ОПОВЕЩЕНИЕ</w:t>
      </w:r>
      <w:r>
        <w:t xml:space="preserve"> </w:t>
      </w:r>
      <w: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Зеленоград, пр.пр. № 684 (напротив участка с кадастровым № 77:10:0003003:29)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Зеленоград, пр.пр. № 684 (напротив участка с кадастровым № 77:10:0003003:29) (далее -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года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района Силино.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  <w:r>
        <w:t xml:space="preserve"> </w:t>
      </w:r>
      <w:r>
        <w:t xml:space="preserve">4)Депутаты представительных органов муниципальных образований на территории, которых проводятся общественные обсуждения;</w:t>
      </w:r>
      <w:r>
        <w:t xml:space="preserve"> </w:t>
      </w:r>
      <w:r>
        <w:t xml:space="preserve">5) Депутаты Московской городской Думы.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http://ag.mos.ru (далее – официальный сайт), в разделе «Общественные обсуждения».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10.08.2020 на официальном сайте и проводится с 8:00 10.08.2020 по 23:59 23.08.2020.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http://zelao.mos.ru/electronic-public-discussion/detail/9080859.html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080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080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2024-06-01T04:40:11Z</dcterms:created>
  <dcterms:modified xsi:type="dcterms:W3CDTF">2024-06-01T04:40:11Z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