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50d2a2384f95813ab25fe0162617ff29a2c126"/>
    <w:p>
      <w:pPr>
        <w:pStyle w:val="Heading3"/>
      </w:pPr>
      <w:r>
        <w:t xml:space="preserve">Оперштаб: больничный по ОРВИ, COVID и контактным лицам открывается и закрывается без посещения поликлиники</w:t>
      </w:r>
    </w:p>
    <w:p>
      <w:pPr>
        <w:pStyle w:val="FirstParagraph"/>
      </w:pPr>
      <w:r>
        <w:t xml:space="preserve">02.02.2022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8088830/eaa4c0853c55214af75dd8794a52c802/iblock/217/217550c0d3f2f2e2e1c2de3e2ea08827/300x200_adaptiveresize_covid14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1 января 2022 года бумажные больничные в соответствии с федеральным законодательством не оформляются.</w:t>
      </w:r>
      <w:r>
        <w:br/>
      </w:r>
      <w:r>
        <w:t xml:space="preserve">Открыть электронный больничный можно как лично, так и дистанционно.</w:t>
      </w:r>
      <w:r>
        <w:br/>
      </w:r>
      <w:r>
        <w:t xml:space="preserve">При симптомах ОРВИ вы можете оставить заявку на первичную аудиоконсультацию с врачом. В соответствующей графе нужно поставить галочку о необходимости оформления больничного. После консультации врач откроет больничный дистанционно, на семь дней.</w:t>
      </w:r>
      <w:r>
        <w:br/>
      </w:r>
      <w:r>
        <w:t xml:space="preserve">Пациент может лично прийти на прием – либо в ближайшую поликлинику к дежурному врачу, либо в свою по записи на конкретное время. Если подтвердится диагноз ОРВИ, электронный больничный выписывается на семь дней, если врач выявит COVID-19 – на 14.</w:t>
      </w:r>
      <w:r>
        <w:br/>
      </w:r>
      <w:r>
        <w:t xml:space="preserve">Если заболевание протекает тяжело или невозможно прийти в поликлинику из-за маломобильности, можно вызвать врача на дом, позвонив по номеру 122.</w:t>
      </w:r>
      <w:r>
        <w:br/>
      </w:r>
      <w:r>
        <w:t xml:space="preserve">Результат сданного в Москве ПЦР-теста попадает в единую лабораторную систему автоматически. Если тест подтверждает заражение COVID-19, с пациентом обязательно свяжется врач. В зависимости от состояния больного врач может провести аудиоконсультацию и дистанционно открыть больничный. В случае тяжелой формы заболевания или маломобильности врач сам оформит вызов на дом. Тогда больничный будет открыт во время визита.</w:t>
      </w:r>
      <w:r>
        <w:br/>
      </w:r>
      <w:r>
        <w:t xml:space="preserve">Если нет симптомов заболевания, но были контакты с заболевшим COVID-19, вам следует убедиться, что факт контакта подтвержден самим заболевшим или его работодателем. Для этого можно предложить заболевшему сообщить о контакте с вами, заполнив электронную форму. Без такого подтверждения больничный не оформят. Если контакт с заболевшим COVID-19 произошел на работе, необходимо уточнить, передал ли работодатель сведения об этом в оперштаб Москвы.</w:t>
      </w:r>
      <w:r>
        <w:br/>
      </w:r>
      <w:r>
        <w:t xml:space="preserve">Чтобы открыть больничный по контакту, нужно оставить заявку на сайте городского Департамента здравоохранения.</w:t>
      </w:r>
      <w:r>
        <w:br/>
      </w:r>
      <w:r>
        <w:t xml:space="preserve">Больничный по контакту также не будет оформлен, если с момента вакцинации или перенесенного COVID-19 прошло менее шести месяцев. В этом случае карантин вы соблюдать не обязаны, и больничный по контакту не полагается.</w:t>
      </w:r>
      <w:r>
        <w:br/>
      </w:r>
      <w:r>
        <w:t xml:space="preserve">Для закрытия или продления больничного приходить в поликлинику или вызывать врача не нужно – во всех случаях это делается дистанционно. Документ будет доступен в электронной медкарте, и работодателю его отправят автоматически.</w:t>
      </w:r>
      <w:r>
        <w:br/>
      </w:r>
      <w:r>
        <w:t xml:space="preserve">Больничный по контакту не продлевается и будет закрыт дистанционно автоматически через семь дней. Если за это время у пациента проявились симптомы ОРВИ, необходима консультация врача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http://zelao.mos.ru/presscenter/news/detail/10594051.html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0594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0594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2025-08-06T02:22:04Z</dcterms:created>
  <dcterms:modified xsi:type="dcterms:W3CDTF">2025-08-06T02:22:04Z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