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6d18101990249fd260be1e3cbe8fa0d8f4ffa"/>
    <w:p>
      <w:pPr>
        <w:pStyle w:val="Heading3"/>
      </w:pPr>
      <w:r>
        <w:t xml:space="preserve">Депутат Мосгордумы Титов: Развитие в столице технологий на основе лазеров способствует импортозамещению</w:t>
      </w:r>
    </w:p>
    <w:p>
      <w:pPr>
        <w:pStyle w:val="FirstParagraph"/>
      </w:pPr>
      <w:r>
        <w:t xml:space="preserve">15.03.2023</w:t>
      </w:r>
    </w:p>
    <w:p>
      <w:pPr>
        <w:pStyle w:val="BodyText"/>
      </w:pPr>
      <w:r>
        <w:drawing>
          <wp:inline>
            <wp:extent cx="5334000" cy="2667000"/>
            <wp:effectExtent b="0" l="0" r="0" t="0"/>
            <wp:docPr descr="" title="" id="21" name="Picture"/>
            <a:graphic>
              <a:graphicData uri="http://schemas.openxmlformats.org/drawingml/2006/picture">
                <pic:pic>
                  <pic:nvPicPr>
                    <pic:cNvPr descr="/mnt/u01/sites/zelao.mos.ru/www/upload/medialibrary/1d9/ii9uvj8bvbg0enuw2f9l1ud5v10r1ro3/Deputat-Mosgordumy-Titov-_-Razvitie-v-stolitse-tekhnologiy-na-osnove-lazerov-sposobstvuet-importozameshcheniyu.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Развитие в столице технологий на основе лазеров будет способствовать импортозамещению. Об этом в беседе с журналистами Агентства городских новостей «Москва» сообщил член комиссии столичного парламента по науке и промышленности Андрей Титов, комментируя создание производства лазерных станков в особой экономической зоне (ОЭЗ) «Технополис «Москва».</w:t>
      </w:r>
    </w:p>
    <w:p>
      <w:pPr>
        <w:pStyle w:val="BodyText"/>
      </w:pPr>
      <w:r>
        <w:t xml:space="preserve">«В особой экономической зоне «Технополис «Москва» по инициативе мэра Москвы Сергея Собянина созданы максимально благоприятные условия для запуска самых разных производств. Федеральные меры поддержки для резидентов дополняют московские преференции по налогам, технические возможности для подключения к коммуникациям помогают развернуть производство в самые сжатые сроки. В сумме это позволяет запускать самые востребованные, самые необходимые проекты», - сказал депутат.</w:t>
      </w:r>
    </w:p>
    <w:p>
      <w:pPr>
        <w:pStyle w:val="BodyText"/>
      </w:pPr>
      <w:r>
        <w:t xml:space="preserve">Андрей Титов привел в пример производство лазерных станков, которое будет развернуто на площадке особой экономической зоны в Печатниках. По его мнению, лазеры - одна из самых перспективных и быстрорастущих сфер.</w:t>
      </w:r>
    </w:p>
    <w:p>
      <w:pPr>
        <w:pStyle w:val="BodyText"/>
      </w:pPr>
      <w:r>
        <w:t xml:space="preserve">«У приборов, где используются такие технологии, широчайший спектр прикладного применения - от металлургии и нефтепереработки, автомобиле- и самолетостроения до медицины. Российские разработчики уже создали устройства, которые отличаются производительностью и компактностью, что позволяет широко использовать их при решении самых разных промышленных задач», - добавил Андрей Титов.</w:t>
      </w:r>
    </w:p>
    <w:p>
      <w:pPr>
        <w:pStyle w:val="BodyText"/>
      </w:pPr>
      <w:r>
        <w:t xml:space="preserve">По словам парламентария, лазерные станки будут пользоваться спросом во многих отраслях отечественной промышленности.</w:t>
      </w:r>
    </w:p>
    <w:p>
      <w:pPr>
        <w:pStyle w:val="BodyText"/>
      </w:pPr>
      <w:r>
        <w:t xml:space="preserve">«Передовые московские производства, внедрение лучших решений, выход на серийное производство в сфере новых технологий обеспечат не только требуемые темпы импортозамещения, они создают интеллектуальную основу для технологического суверенитета всей страны», - заключил депутат.</w:t>
      </w:r>
    </w:p>
    <w:p>
      <w:pPr>
        <w:pStyle w:val="BodyText"/>
      </w:pPr>
      <w:r>
        <w:t xml:space="preserve">Фото: mos.ru</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http://zelao.mos.ru/presscenter/news/detail/11466089.html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114660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114660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2025-04-10T14:06:45Z</dcterms:created>
  <dcterms:modified xsi:type="dcterms:W3CDTF">2025-04-10T14:06:45Z</dcterms:modified>
</cp:coreProperties>
</file>

<file path=docProps/custom.xml><?xml version="1.0" encoding="utf-8"?>
<Properties xmlns="http://schemas.openxmlformats.org/officeDocument/2006/custom-properties" xmlns:vt="http://schemas.openxmlformats.org/officeDocument/2006/docPropsVTypes"/>
</file>