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030d078f33cc1989e7c158f64c74248b4da37a1"/>
    <w:p>
      <w:pPr>
        <w:pStyle w:val="Heading3"/>
      </w:pPr>
      <w:r>
        <w:t xml:space="preserve">Жителям Савелок предлагают поддержать проект благоустройства детской площадки у корпусов 316-366</w:t>
      </w:r>
    </w:p>
    <w:p>
      <w:pPr>
        <w:pStyle w:val="FirstParagraph"/>
      </w:pPr>
      <w:r>
        <w:t xml:space="preserve">12.01.2024</w:t>
      </w:r>
    </w:p>
    <w:p>
      <w:pPr>
        <w:pStyle w:val="BodyText"/>
      </w:pPr>
      <w:r>
        <w:rPr>
          <w:bCs/>
          <w:b/>
        </w:rPr>
        <w:t xml:space="preserve">12.01.2024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/medialibrary/59b/q1u0lyuijc3pebqbv6h6721mko11jth8/ZHitelyam-Savelok-predlagayut-podderzhat-proekt-blagoustroystva-detskoy-ploshchadki-u-korpusov-316_36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проекте «Активный гражданин» стартовало районное голосование, которое связано с благоустройством детской площадки в Савелках.</w:t>
      </w:r>
    </w:p>
    <w:p>
      <w:pPr>
        <w:pStyle w:val="BodyText"/>
      </w:pPr>
      <w:r>
        <w:t xml:space="preserve">– В Москве продолжается масштабная работа по обновлению дворовых территорий. У жителей столицы есть уникальная возможность принять участие в формировании программы благоустройства на 2024 год. В районе Савелки планируется комплексно обновить дворовую территорию по адресу: Зеленоград, корпуса 316-366, – говорится в анонсе голосования.</w:t>
      </w:r>
    </w:p>
    <w:p>
      <w:pPr>
        <w:pStyle w:val="BodyText"/>
      </w:pPr>
      <w:r>
        <w:t xml:space="preserve">В планах: обустроить новую детскую площадку, заменить малые архитектурные формы и уложить современное безопасное покрытие, отремонтировать пешеходные дорожки и заменить спортивное оборудование.</w:t>
      </w:r>
    </w:p>
    <w:p>
      <w:pPr>
        <w:pStyle w:val="BodyText"/>
      </w:pPr>
      <w:r>
        <w:t xml:space="preserve">У респондентов интересуются, поддерживают ли предстоящее благоустройство? Увидеть проект и проголосовать можно по </w:t>
      </w:r>
      <w:hyperlink r:id="rId23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Фото: ag.mos.ru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http://zelao.mos.ru/presscenter/news/detail/12100988.html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zelao.mos.ru" TargetMode="External" /><Relationship Type="http://schemas.openxmlformats.org/officeDocument/2006/relationships/hyperlink" Id="rId24" Target="http://zelao.mos.ru/presscenter/news/detail/12100988.html" TargetMode="External" /><Relationship Type="http://schemas.openxmlformats.org/officeDocument/2006/relationships/hyperlink" Id="rId23" Target="https://ag.mos.ru/polls/1556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zelao.mos.ru" TargetMode="External" /><Relationship Type="http://schemas.openxmlformats.org/officeDocument/2006/relationships/hyperlink" Id="rId24" Target="http://zelao.mos.ru/presscenter/news/detail/12100988.html" TargetMode="External" /><Relationship Type="http://schemas.openxmlformats.org/officeDocument/2006/relationships/hyperlink" Id="rId23" Target="https://ag.mos.ru/polls/1556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2025-08-06T02:21:14Z</dcterms:created>
  <dcterms:modified xsi:type="dcterms:W3CDTF">2025-08-06T02:21:14Z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