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8e6a50a6863bacd36daff24b9e0951cb9e794"/>
    <w:p>
      <w:pPr>
        <w:pStyle w:val="Heading3"/>
      </w:pPr>
      <w:r>
        <w:t xml:space="preserve">Городские учреждения приготовили для молодых зеленоградцев 355 рабочих мест на лето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rPr>
          <w:bCs/>
          <w:b/>
        </w:rPr>
        <w:t xml:space="preserve">20.05.2024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213419/66c5ce54797c3fa6bc7ea81ca60becc9/iblock/34f/34f752b2e04e7458c6d0f1ef2d1168be/Gorodskie-uchrezhdeniya-prigotovili-dlya-molodykh-zelenogradtsev-355-rabochikh-mest-na-le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ведется активная работа по подготовке к летней оздоровительной кампании.</w:t>
      </w:r>
    </w:p>
    <w:p>
      <w:pPr>
        <w:pStyle w:val="BodyText"/>
      </w:pPr>
      <w:r>
        <w:t xml:space="preserve">Как рассказал заместитель префекта округа Александр Чеботарев, в ГБУ «Талисман» (в корпусах 309 и 1203) с 3 по 28 июня будут работать группы кратковременного пребывания для 60 детей от 7 до 12 лет.</w:t>
      </w:r>
    </w:p>
    <w:p>
      <w:pPr>
        <w:pStyle w:val="BodyText"/>
      </w:pPr>
      <w:r>
        <w:t xml:space="preserve">– Это дети из многодетных семей, дети, состоящие на учете в комиссиях по делам несовершеннолетних и защите их прав. На базе учреждений культуры и досуга, образовательных организаций для детей и подростков, оставшихся в городе, планируется организация интерактивных площадок и образовательных смен, – рассказал Александр Чеботарев.</w:t>
      </w:r>
    </w:p>
    <w:p>
      <w:pPr>
        <w:pStyle w:val="BodyText"/>
      </w:pPr>
      <w:r>
        <w:t xml:space="preserve">Кроме этого, в течение всего летнего периода планируется организовать 355 рабочих мест для подростков, состоящих на учете в КДНиЗП, на базе городских учреждений: ГБУ «Жилищник ЗелАО», ГБУ «Автомобильные дороги ЗелАО», ГУП «Мосводосток» и другие. Отметим, что в прошлом году для подростков предоставили 299 «летних» рабочих мест. Таким образом, рост составил 18%.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http://zelao.mos.ru/presscenter/news/detail/12377797.html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377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377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2025-05-07T06:02:08Z</dcterms:created>
  <dcterms:modified xsi:type="dcterms:W3CDTF">2025-05-07T06:02:08Z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