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cda17ff6f7349cec7878c2b420e11216c69a68"/>
    <w:p>
      <w:pPr>
        <w:pStyle w:val="Heading3"/>
      </w:pPr>
      <w:r>
        <w:t xml:space="preserve">В 22 микрорайоне завершено строительство логистического парка</w:t>
      </w:r>
    </w:p>
    <w:p>
      <w:pPr>
        <w:pStyle w:val="FirstParagraph"/>
      </w:pPr>
      <w:r>
        <w:t xml:space="preserve">20.12.2024</w:t>
      </w:r>
    </w:p>
    <w:p>
      <w:pPr>
        <w:pStyle w:val="BodyText"/>
      </w:pPr>
      <w:r>
        <w:rPr>
          <w:bCs/>
          <w:b/>
        </w:rPr>
        <w:t xml:space="preserve">20.12.2024</w:t>
      </w:r>
    </w:p>
    <w:p>
      <w:pPr>
        <w:pStyle w:val="BodyText"/>
      </w:pPr>
      <w:r>
        <w:drawing>
          <wp:inline>
            <wp:extent cx="5334000" cy="308371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elao.mos.ru/www/upload_local/resize_cache/9469216/66c5ce54797c3fa6bc7ea81ca60becc9/iblock/741/7411c8463edf4537f0bf78f4c881c44d/V-22-mikrorayone-zaversheno-stroitelstvo-logisticheskogo-park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8371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Зеленограде продолжается освоение территории 22 микрорайона.</w:t>
      </w:r>
    </w:p>
    <w:p>
      <w:pPr>
        <w:pStyle w:val="BodyText"/>
      </w:pPr>
      <w:r>
        <w:t xml:space="preserve">Как сообщил заместитель префекта Зеленоградского округа Дмитрий Морозов, логистический комплекс на Георгиевском проспекте получил разрешение на ввод в эксплуатацию. Площадь объекта составляет 35 тысяч кв. метров.</w:t>
      </w:r>
    </w:p>
    <w:p>
      <w:pPr>
        <w:pStyle w:val="BodyText"/>
      </w:pPr>
      <w:r>
        <w:t xml:space="preserve">Также на территории нового микрорайона готовится к вводу в эксплуатацию первый детский сад.</w:t>
      </w:r>
    </w:p>
    <w:p>
      <w:pPr>
        <w:pStyle w:val="BodyText"/>
      </w:pPr>
      <w:r>
        <w:t xml:space="preserve">Еще один строящийся объект в районе Крюково – спортивный комплекс «Горизонт» на Середниковской улице – также может быть сдан в эксплуатацию в ближайшее время.</w:t>
      </w:r>
    </w:p>
    <w:p>
      <w:pPr>
        <w:pStyle w:val="BodyText"/>
      </w:pPr>
      <w:r>
        <w:rPr>
          <w:bCs/>
          <w:b/>
        </w:rPr>
        <w:t xml:space="preserve">Скриншот сайта pik.ru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http://zelao.mos.ru/presscenter/news/detail/12731684.html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Зеленоградского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zelao.mos.ru" TargetMode="External" /><Relationship Type="http://schemas.openxmlformats.org/officeDocument/2006/relationships/hyperlink" Id="rId23" Target="http://zelao.mos.ru/presscenter/news/detail/1273168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zelao.mos.ru" TargetMode="External" /><Relationship Type="http://schemas.openxmlformats.org/officeDocument/2006/relationships/hyperlink" Id="rId23" Target="http://zelao.mos.ru/presscenter/news/detail/1273168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2025-04-01T05:54:08Z</dcterms:created>
  <dcterms:modified xsi:type="dcterms:W3CDTF">2025-04-01T05:54:08Z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