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2cd3f6c582095598f211269d361f50f652014"/>
    <w:p>
      <w:pPr>
        <w:pStyle w:val="Heading3"/>
      </w:pPr>
      <w:r>
        <w:t xml:space="preserve">В апреле в 11 микрорайоне заработает ярмарка выходного дня</w:t>
      </w:r>
    </w:p>
    <w:p>
      <w:pPr>
        <w:pStyle w:val="FirstParagraph"/>
      </w:pPr>
      <w:r>
        <w:t xml:space="preserve">21.03.2025</w:t>
      </w:r>
    </w:p>
    <w:p>
      <w:pPr>
        <w:pStyle w:val="BodyText"/>
      </w:pPr>
      <w:r>
        <w:rPr>
          <w:bCs/>
          <w:b/>
        </w:rPr>
        <w:t xml:space="preserve">21.03.2025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presscenter/march_2025_3f4567jhg54f5gj676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После зимнего сезона с 11 апреля в Зеленограде начинает работу ярмарка выходного дня у корпуса 1104. Как сообщил заместитель префекта Зеленоградского округа Василий Харпак, на ярмарке будут работать 16 торговых мест.</w:t>
      </w:r>
    </w:p>
    <w:p>
      <w:pPr>
        <w:pStyle w:val="BodyText"/>
      </w:pPr>
      <w:r>
        <w:t xml:space="preserve">– С 24 по 28 марта будет проходить заявочная кампания на торговую сессию с 11 апреля по 6 июня. Реестр участников ярмарок выходного дня, будет опубликован на сайте организатора – ГБУ «Московские ярмарки», – уточнил зампрефекта.</w:t>
      </w:r>
    </w:p>
    <w:p>
      <w:pPr>
        <w:pStyle w:val="BodyText"/>
      </w:pPr>
      <w:r>
        <w:rPr>
          <w:bCs/>
          <w:b/>
        </w:rPr>
        <w:t xml:space="preserve">Фото: Дмитрий Ерохин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http://zelao.mos.ru/presscenter/news/detail/12870521.html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870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870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2025-05-29T11:26:36Z</dcterms:created>
  <dcterms:modified xsi:type="dcterms:W3CDTF">2025-05-29T11:26:36Z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