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aadd70757ee74a746f4601ac50dc45a53934d"/>
    <w:p>
      <w:pPr>
        <w:pStyle w:val="Heading3"/>
      </w:pPr>
      <w:r>
        <w:t xml:space="preserve">В Зеленограде открылся первый ресторан «Сыроварня»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rPr>
          <w:bCs/>
          <w:b/>
        </w:rPr>
        <w:t xml:space="preserve">06.06.2025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669326/66c5ce54797c3fa6bc7ea81ca60becc9/iblock/6bc/6bcdf6c9912f3221c97a54ebfce33bee/V-Zelenograde-otkrylsya-pervyy-restoran-_Syrovarnya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Недавно в Зеленограде состоялось открытие первого в округе ресторана «Сыроварня» на площадях торгового дома «Зеленоград» по адресу: Савелкинский проезд д.10. Об этом сообщил заместитель префекта Зеленоградского округа Василий Харпак.</w:t>
      </w:r>
    </w:p>
    <w:p>
      <w:pPr>
        <w:pStyle w:val="BodyText"/>
      </w:pPr>
      <w:r>
        <w:t xml:space="preserve">Площадь ресторана составляет 684 кв. м. В зале могут разместиться 155 человек.</w:t>
      </w:r>
    </w:p>
    <w:p>
      <w:pPr>
        <w:pStyle w:val="BodyText"/>
      </w:pPr>
      <w:r>
        <w:t xml:space="preserve">«Сыроварня» – сетевой проект известного ресторатора Аркадия Новикова. В холдинг Novikov Group входят более 260 действующих популярных ресторанов, в т.ч. заведения высокой кухни. Особенностью ресторана является использование в приготовлении блюд мягких сыров собственного производства. При ресторанах сети работают сырные лавки.</w:t>
      </w:r>
    </w:p>
    <w:p>
      <w:pPr>
        <w:pStyle w:val="BodyText"/>
      </w:pPr>
      <w:r>
        <w:t xml:space="preserve">– Посетители уже положительно оценили кухню ресторана и его интерьер, – добавил Василий Харпак.</w:t>
      </w:r>
    </w:p>
    <w:p>
      <w:pPr>
        <w:pStyle w:val="BodyText"/>
      </w:pPr>
      <w:r>
        <w:t xml:space="preserve">Кроме этого, «Сыроварня» планирует наладить сотрудничество</w:t>
      </w:r>
    </w:p>
    <w:p>
      <w:pPr>
        <w:pStyle w:val="BodyText"/>
      </w:pPr>
      <w:r>
        <w:t xml:space="preserve">Сеть «Сыроварня» насчитывает 43 ресторана, 18 из которых расположены в Москве и 3 — в Московской области, а также представлена в других крупных городах в России в странах СНГ (Ереван, Ташкент).</w:t>
      </w:r>
    </w:p>
    <w:p>
      <w:pPr>
        <w:pStyle w:val="BodyText"/>
      </w:pPr>
      <w:r>
        <w:t xml:space="preserve">В меню ресторана «Сыроварня» различные блюда из мяса, овощей и других продуктов, включая пиццы и пасты. Открытая кухня с дровяной печью и лавка с фермерскими продуктами создают атмосферу семейного уюта.</w:t>
      </w:r>
    </w:p>
    <w:p>
      <w:pPr>
        <w:pStyle w:val="BodyText"/>
      </w:pPr>
      <w:r>
        <w:rPr>
          <w:bCs/>
          <w:b/>
        </w:rPr>
        <w:t xml:space="preserve">Фото: t.me/syrovarnya_official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http://zelao.mos.ru/presscenter/news/detail/13016632.html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3016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3016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2025-08-06T02:21:47Z</dcterms:created>
  <dcterms:modified xsi:type="dcterms:W3CDTF">2025-08-06T02:21:47Z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