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2" w:name="X6a50b6faa72345a8631948ee919ee62c5b5d978"/>
    <w:p>
      <w:pPr>
        <w:pStyle w:val="Heading3"/>
      </w:pPr>
      <w:r>
        <w:t xml:space="preserve">Ответ депутата З.Драгункиной на обращение жителя 24 ноября 2014 года</w:t>
      </w:r>
    </w:p>
    <w:p>
      <w:pPr>
        <w:pStyle w:val="FirstParagraph"/>
      </w:pPr>
      <w:r>
        <w:t xml:space="preserve">24.11.2014</w:t>
      </w:r>
    </w:p>
    <w:p>
      <w:pPr>
        <w:pStyle w:val="BodyText"/>
      </w:pPr>
      <w:r>
        <w:t xml:space="preserve">Во время избирательной кампании тогда еще кандидата в депутаты З.Ф.Драгункиной со своими наказами и вопросами к ней обращались многие зеленоградцы. На большую часть из них были даны ответы сразу, какие-то требовали времени, запросов в соответствующие органы.</w:t>
      </w:r>
    </w:p>
    <w:p>
      <w:pPr>
        <w:pStyle w:val="BodyText"/>
      </w:pPr>
      <w:r>
        <w:t xml:space="preserve">Так, к Зинаиде Федоровне обратился Тишков Геннадий Григорьевич с просьбой оказать содействие в обеспечении сохранности захоронений на кладбище около Никольской церкви напротив 5-го мкрн. Тишков сообщил о случаях разрушения памятников и предложил установить забор по границе земельного участка, занимаемого кладбищем.</w:t>
      </w:r>
    </w:p>
    <w:p>
      <w:pPr>
        <w:pStyle w:val="BodyText"/>
      </w:pPr>
      <w:r>
        <w:t xml:space="preserve">На запрос Зинаиды Федоровны Драгункиной получен ответ от заместителя префекта А.В. Чеботарева, в котором говорится, что «в настоящее время ГУП «Ритуал» прорабатывает вопрос по проектированию и определению финансирования работа по установке ограждения по периметру Никольского кладбища.</w:t>
      </w:r>
    </w:p>
    <w:p>
      <w:pPr>
        <w:pStyle w:val="BodyText"/>
      </w:pPr>
      <w:r>
        <w:t xml:space="preserve">В связи с необходимостью дополнительной проработки данного вопроса в части определения фактических границ Никольского кладбища, выполнение работ по установке ограждения запланировано на 2015-2016 г.г.».</w:t>
      </w:r>
    </w:p>
    <w:p>
      <w:pPr>
        <w:pStyle w:val="BodyText"/>
      </w:pPr>
      <w:r>
        <w:br/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0">
        <w:r>
          <w:rPr>
            <w:rStyle w:val="Hyperlink"/>
          </w:rPr>
          <w:t xml:space="preserve">http://zelao.mos.ru/presscenter/news/detail/1529391.html</w:t>
        </w:r>
      </w:hyperlink>
    </w:p>
    <w:p>
      <w:pPr>
        <w:pStyle w:val="BodyText"/>
      </w:pPr>
      <w:hyperlink r:id="rId21">
        <w:r>
          <w:rPr>
            <w:rStyle w:val="Hyperlink"/>
          </w:rPr>
          <w:t xml:space="preserve">Префектура Зеленоградского административного округа города Москвы</w:t>
        </w:r>
      </w:hyperlink>
    </w:p>
    <w:bookmarkEnd w:id="2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1" Target="http://zelao.mos.ru" TargetMode="External" /><Relationship Type="http://schemas.openxmlformats.org/officeDocument/2006/relationships/hyperlink" Id="rId20" Target="http://zelao.mos.ru/presscenter/news/detail/1529391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1" Target="http://zelao.mos.ru" TargetMode="External" /><Relationship Type="http://schemas.openxmlformats.org/officeDocument/2006/relationships/hyperlink" Id="rId20" Target="http://zelao.mos.ru/presscenter/news/detail/1529391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2025-06-18T01:22:40Z</dcterms:created>
  <dcterms:modified xsi:type="dcterms:W3CDTF">2025-06-18T01:22:40Z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