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eb9add2bcb813021f90d773375cd3cb88fd7fd"/>
    <w:p>
      <w:pPr>
        <w:pStyle w:val="Heading3"/>
      </w:pPr>
      <w:r>
        <w:t xml:space="preserve">На учете в зеленоградском наркодиспансере стоят 753 человека</w:t>
      </w:r>
    </w:p>
    <w:p>
      <w:pPr>
        <w:pStyle w:val="FirstParagraph"/>
      </w:pPr>
      <w:r>
        <w:t xml:space="preserve">02.03.2016</w:t>
      </w:r>
    </w:p>
    <w:p>
      <w:pPr>
        <w:pStyle w:val="BodyText"/>
      </w:pPr>
      <w:r>
        <w:drawing>
          <wp:inline>
            <wp:extent cx="1905000" cy="17335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/resize_cache/iblock/d00/200_200_1/kolleg.psikh.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 данным зеленоградского филиала №10 Наркологического диспансера Москвы, из 230 тысяч жителей округа состоят на учете как наркозависимые 753 человека (0,32%). С учетом того, что не все обращаются за помощью, число наркозависимых может быть больше.</w:t>
      </w:r>
    </w:p>
    <w:p>
      <w:pPr>
        <w:pStyle w:val="BodyText"/>
      </w:pPr>
      <w:r>
        <w:t xml:space="preserve">Вопросы организации работы по профилактике и предупреждению употребления наркотических и психотропных средств несовершеннолетними в районе Матушкино Зеленограда были рассмотрены в ходе заседания окружной коллегии в префектуре.</w:t>
      </w:r>
    </w:p>
    <w:p>
      <w:pPr>
        <w:pStyle w:val="BodyText"/>
      </w:pPr>
      <w:r>
        <w:t xml:space="preserve">Заседание провел первый заместитель префекта Алексей Михальченков, присутствовали представители уголовного розыска, прокуратуры, антинаркотического комитета, социальных служб, психологи и руководители спортивно-досуговых центров Зеленограда. С основным докладом выступил глава управы района Матушкино Дмитрий Лавров.</w:t>
      </w:r>
    </w:p>
    <w:p>
      <w:pPr>
        <w:pStyle w:val="BodyText"/>
      </w:pPr>
      <w:r>
        <w:t xml:space="preserve">Для предупреждения употребления подростками наркотических и психотропных средств, в т.ч. «курительных смесей», а также для противодействия привлечению несовершеннолетних в преступную деятельность по распространению и сбыту этих средств, выработан комплекс мер, направленный, прежде всего, на привлечение подростков к здоровому образу жизни.</w:t>
      </w:r>
    </w:p>
    <w:p>
      <w:pPr>
        <w:pStyle w:val="BodyText"/>
      </w:pPr>
      <w:r>
        <w:t xml:space="preserve">Несовершеннолетние наркозависимые граждане выделены в особую группу, которая хотя и невелика, но вызывает наибольшую тревогу.</w:t>
      </w:r>
    </w:p>
    <w:p>
      <w:pPr>
        <w:pStyle w:val="BodyText"/>
      </w:pPr>
      <w:r>
        <w:t xml:space="preserve">Почти половина наркозависимых жителей района Матушкино проживает в 4-м мкрн, где зарегистрированы и 3 несовершеннолетних, состоящих на учете в наркодиспансере.</w:t>
      </w:r>
    </w:p>
    <w:p>
      <w:pPr>
        <w:pStyle w:val="BodyText"/>
      </w:pPr>
      <w:r>
        <w:t xml:space="preserve">В 2015 году в комиссию по делам несовершеннолетних и защите их прав управы поступил административный протокол, по результатам рассмотрения которого наложен штраф за употребление несовершеннолетним наркотических средств. Против него возбуждено уголовное дело по п. 1 ст. 228 УК (сбыт и пересылка). Подросток обучался в колледже №50, и не исключено, что сбытом занимался среди товарищей по учебе.</w:t>
      </w:r>
    </w:p>
    <w:p>
      <w:pPr>
        <w:pStyle w:val="BodyText"/>
      </w:pPr>
      <w:r>
        <w:t xml:space="preserve">Для предупреждения правонарушений несовершеннолетними необходимо вести борьбу, прежде всего, с безнадзорностью подростков. Их следует вовлекать в различные спортивные и культурно-массовые мероприятия.</w:t>
      </w:r>
    </w:p>
    <w:p>
      <w:pPr>
        <w:pStyle w:val="BodyText"/>
      </w:pPr>
      <w:r>
        <w:t xml:space="preserve">Сотрудники управы ведут профилактическую работу с подростками и семьями группы риска. Проводится соответствующее информирование населения о вреде наркотиков. При поддержке Благотворительного фонда «Нарком», рекомендованного ГБУЗ «Московский научно-практический центр наркологии Департамента здравоохранения Москвы» (МНПЦ), проведен семинар о раннем выявлении подростков, склонных к употреблению наркотических средств. В 2016 году с фондом «Нарком» планируется провести еще 4 семинара.</w:t>
      </w:r>
    </w:p>
    <w:p>
      <w:pPr>
        <w:pStyle w:val="BodyText"/>
      </w:pPr>
      <w:r>
        <w:t xml:space="preserve">Психолог филиала №10 МНПЦ Елена Фоминова рассказала о тренингах, которые проводятся с несовершеннолетними. Специфика работы с детьми такова, что им не следует лишний раз говорить собственно о наркотиках, а учить отвечать «Нет!» на сомнительные предложения.</w:t>
      </w:r>
    </w:p>
    <w:p>
      <w:pPr>
        <w:pStyle w:val="BodyText"/>
      </w:pPr>
      <w:r>
        <w:t xml:space="preserve">Ведется борьба и с вредными привычками, которые подростки замечают у взрослых, продолжается воспитание элементарной осторожности. Она подчеркнула, что так называемые курительные смеси и спайсы – это растительное сырье + синтетические наркотические средствами. Их употребление ведет к тем же последствиям, что и употребление наркотиков.</w:t>
      </w:r>
    </w:p>
    <w:p>
      <w:pPr>
        <w:pStyle w:val="BodyText"/>
      </w:pPr>
      <w:r>
        <w:t xml:space="preserve">Анонимное анкетирование студентов выявило, что 27% из них время от времени курят, 82% иногда употребляют алкоголь, 5% пробовали кальян и электронные сигареты (которые также являются психотропными средствами).</w:t>
      </w:r>
    </w:p>
    <w:p>
      <w:pPr>
        <w:pStyle w:val="BodyText"/>
      </w:pPr>
      <w:r>
        <w:t xml:space="preserve">Замначальника службы по СЗАО и ЗелАО Управления ФСКН по Москве, начальник 3-го отдела Д.Мерников доложил, что в 2015 году в округе выявлено 85 преступлений в сфере незаконного оборота наркотиков, из них 75 – особо тяжкие.</w:t>
      </w:r>
    </w:p>
    <w:p>
      <w:pPr>
        <w:pStyle w:val="BodyText"/>
      </w:pPr>
      <w:r>
        <w:t xml:space="preserve">Ликвидирована организованная преступная группа, занимавшаяся сбытом наркотиков. Из оборота изъято 6 кг героина и 2 кг прочих наркотических средств на общую сумму примерно 3 млн руб.</w:t>
      </w:r>
    </w:p>
    <w:p>
      <w:pPr>
        <w:pStyle w:val="BodyText"/>
      </w:pPr>
      <w:r>
        <w:t xml:space="preserve">К административной ответственности за употребление наркотиков привлечены 50 человек. Задержаны учащийся средней школы за хранение и 2 несовершеннолетних за употребление НС.</w:t>
      </w:r>
    </w:p>
    <w:p>
      <w:pPr>
        <w:pStyle w:val="BodyText"/>
      </w:pPr>
      <w:r>
        <w:t xml:space="preserve">В 2015 г. снизилось (по сравнению с предыдущим годом) число лиц, отравившихся НС – с 171 до 109 человек. Количество смертельных случаев также уменьшилось – с 25 до 21. Но вот смертность подростков от наркотиков увеличилась – с 3 до 5.</w:t>
      </w:r>
    </w:p>
    <w:p>
      <w:pPr>
        <w:pStyle w:val="BodyText"/>
      </w:pPr>
      <w:r>
        <w:t xml:space="preserve">Директор ГБУ «Центр физкультуры и спорта ЗелАО» Алексей Сысоев подчеркнул значимость привлечения подростков к занятиям спортом, для чего сотрудники Центра устраивают поездки на спортивные соревнования детей группы риска: «Сегодня болельщик – завтра спортсмен!». А увлеченный спортом ребенок надежно защищен от влияния какой бы то ни было опасной среды.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http://zelao.mos.ru/presscenter/news/detail/2568378.html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25683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25683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2023-09-07T07:43:07Z</dcterms:created>
  <dcterms:modified xsi:type="dcterms:W3CDTF">2023-09-07T07:43:07Z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