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98b1ba37ab1101b78166a32f549799a3b925f"/>
    <w:p>
      <w:pPr>
        <w:pStyle w:val="Heading3"/>
      </w:pPr>
      <w:r>
        <w:t xml:space="preserve">ОЭЗ «Зеленоград» передадут в управление Правительству Москвы уже в мае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172763/eaa4c0853c55214af75dd8794a52c802/iblock/816/8165a4b414262683e036fe4a88c975f1/oez_zelenogra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вопросом о перспективах развития ОЭЗ в Зеленограде в ходе заседания окружной коллегии выступил генеральный директор АО «Особая экономическая зона «Зеленоград» Алексей Пешков. По его словам, процесс передачи полномочий по управлению ОЭЗ «Зеленоград» с федерального уровня на региональный подходит к своему логичному завершению. То, что Москва получит дополнительные полномочия в управлении Особой зоной, даст значительный импульс к ускорению ее развития. Алексей Пешков напомним, что еще в 2014 году мэр Москвы Сергей Собянин обратился к президенту России с вопросом целесообразности передачи ОЭЗ «Зеленоград» в ведение городу. Инициатива Москвы была поддержана.</w:t>
      </w:r>
    </w:p>
    <w:p>
      <w:pPr>
        <w:pStyle w:val="BodyText"/>
      </w:pPr>
      <w:r>
        <w:t xml:space="preserve">Столица сформировала свою позицию по этому вопросу, и в конце прошлого года проект соглашения о передаче Особой экономической зоны «Зеленоград» в управление Правительству Москвы был направлен в Министерство юстиций РФ, где документ был одобрен. Сегодня руководство московской ОЭЗ ожидает положительного решения со стороны Министерства экономического развития РФ. Планируется, что ОЭЗ «Зеленоград» перейдет в управление Москвы уже в мае этого года.</w:t>
      </w:r>
    </w:p>
    <w:p>
      <w:pPr>
        <w:pStyle w:val="BodyText"/>
      </w:pPr>
      <w:r>
        <w:t xml:space="preserve">Алексей Пешков рассказал участникам коллегии о том, чего удалось добиться Особой экономической зона за 10 лет своего существования. На сегодняшний день Москва выполнила все свои обязательства по созданию инфраструктуры на площадке «Алабушево», в то время как федеральные власти вложили в развитие проекта чуть более половины запланированных средств. Следовательно, и результаты освоения площадки оказались различными. «В этой связи передача полномочий по управлению Особой зоной в ведение Москвы выглядит целесообразной. Город сможет более гибко и оперативно управлять площадкой», – отметил Алексей Пешков.</w:t>
      </w:r>
    </w:p>
    <w:p>
      <w:pPr>
        <w:pStyle w:val="BodyText"/>
      </w:pPr>
      <w:r>
        <w:t xml:space="preserve">Он зоны напомнил, что согласно соглашению о создании ОЭЗ «Зеленоград» финансирование проекта осуществляется из двух источников: из бюджета города Москвы и федерального бюджета, каждый из которых обеспечивает по 50% финансирования. По состоянию на 1 января 2016 года, Москва вложила в создание инфраструктуры алабушевской площадки около 16 млрд рублей, или 100%. Вместе с тем, федеральные власти выделили 8,1 млрд рублей, или 52% необходимых средств. Город обеспечивал создание транспортной инфраструктуры за территорией «Алабушево» и подведение коммуникаций к площадке. Внутриплощадочные работы проводятся при финансировании федеральных властей, и здесь отмечаются трудности.</w:t>
      </w:r>
    </w:p>
    <w:p>
      <w:pPr>
        <w:pStyle w:val="BodyText"/>
      </w:pPr>
      <w:r>
        <w:t xml:space="preserve">Сегодня на площадке «Алабушево» строительство таможенного терминала с прилегающей территорией выполнено на 19%, внутренних инженерных сетей – на 76%, административно-делового центра – на 21%. До конца года финансирование проекта по линии федеральных властей может вырасти до 11,3 млрд рублей. Вследствие этих проблем, резиденты, которые уже построили свои объекты, имеют определенные трудности с подключением к инженерным сетям.</w:t>
      </w:r>
    </w:p>
    <w:p>
      <w:pPr>
        <w:pStyle w:val="BodyText"/>
      </w:pPr>
      <w:r>
        <w:t xml:space="preserve">Также Алексей Пешков остановился на вопросе увеличения количества резидентопригодных площадей. Общая площадь площадки «Алабушево» – 142 га, но за вычетом общественно-деловых территорий, природного комплекса и улично-дорожной сети для резидентов доступны 58 га. Сегодня руководство московской ОЭЗ рассматривает дополнительные возможности увеличения резидентопригодной площади в «Алабушево».</w:t>
      </w:r>
    </w:p>
    <w:p>
      <w:pPr>
        <w:pStyle w:val="BodyText"/>
      </w:pPr>
      <w:r>
        <w:t xml:space="preserve">– Проект Особой экономической зоны в Москве стартовал 10 лет назад. Она должна была стать локомотивом опережающего роста экономики, опираясь на богатейший потенциал Зеленограда. Медленно, но верно мы движемся в верном направлении, – резюмировал Алексей Пешков.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http://zelao.mos.ru/presscenter/news/detail/2825507.html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825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825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2025-01-24T04:45:46Z</dcterms:created>
  <dcterms:modified xsi:type="dcterms:W3CDTF">2025-01-24T04:45:46Z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