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35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30ff4a7b8a76fb8c12aff37c4403cb6b880bc2c"/>
    <w:p>
      <w:pPr>
        <w:pStyle w:val="Heading3"/>
      </w:pPr>
      <w:r>
        <w:t xml:space="preserve">В День города в Парке Победы будут работать 14 тематических площадок, аттракционы и торговля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consumer-market-/consumer-services/DSC_43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сентября с 17.30 в Парке 40-летия Победы в Зеленограде начнется праздничная программа, посвященная Дню города Москвы.</w:t>
      </w:r>
    </w:p>
    <w:p>
      <w:pPr>
        <w:pStyle w:val="BodyText"/>
      </w:pPr>
      <w:r>
        <w:t xml:space="preserve">– В Парке Победы в этом году будет работать больше тематических площадок. Это связано с активным участием учреждений культуры не только Зеленограда, но и Москвы, – отметил Евгений Вишняков.</w:t>
      </w:r>
    </w:p>
    <w:p>
      <w:pPr>
        <w:pStyle w:val="BodyText"/>
      </w:pPr>
      <w:r>
        <w:t xml:space="preserve">Так, в Парке Победы появится</w:t>
      </w:r>
      <w:r>
        <w:t xml:space="preserve"> </w:t>
      </w:r>
      <w:r>
        <w:rPr>
          <w:bCs/>
          <w:b/>
        </w:rPr>
        <w:t xml:space="preserve">«Театральная площадь»</w:t>
      </w:r>
      <w:r>
        <w:t xml:space="preserve">, где на сцене свои программы продемонстрируют московские театры «Шалом» и детский театр марионеток.</w:t>
      </w:r>
    </w:p>
    <w:p>
      <w:pPr>
        <w:pStyle w:val="BodyText"/>
      </w:pPr>
      <w:r>
        <w:t xml:space="preserve">Впервые в празднике примут участие многодетные семьи, которые в этом году при поддержке учреждения культуры «Доброволец» организуют свою интерактивную анимационную</w:t>
      </w:r>
      <w:r>
        <w:t xml:space="preserve"> </w:t>
      </w:r>
      <w:hyperlink r:id="rId23">
        <w:r>
          <w:rPr>
            <w:rStyle w:val="Hyperlink"/>
          </w:rPr>
          <w:t xml:space="preserve">площадку</w:t>
        </w:r>
      </w:hyperlink>
      <w:r>
        <w:t xml:space="preserve"> </w:t>
      </w:r>
      <w:r>
        <w:rPr>
          <w:bCs/>
          <w:b/>
        </w:rPr>
        <w:t xml:space="preserve">«Семейная ярмарка»</w:t>
      </w:r>
      <w:r>
        <w:t xml:space="preserve">. На площадке помимо концертной программы будет представлено творчество семей – поделки, мастер-классы, кулинария и многое другое. С зажигательным интерактивом перед зрителями выступит фокусник-иллюзионист СержКураж, финалист дуэли Международного фестиваля фокусников RMC 2015 года.</w:t>
      </w:r>
    </w:p>
    <w:p>
      <w:pPr>
        <w:pStyle w:val="BodyText"/>
      </w:pPr>
      <w:r>
        <w:t xml:space="preserve">Площадку</w:t>
      </w:r>
      <w:r>
        <w:t xml:space="preserve"> </w:t>
      </w:r>
      <w:r>
        <w:rPr>
          <w:bCs/>
          <w:b/>
        </w:rPr>
        <w:t xml:space="preserve">«Творческий бульвар»</w:t>
      </w:r>
      <w:r>
        <w:t xml:space="preserve"> </w:t>
      </w:r>
      <w:r>
        <w:t xml:space="preserve">представит Культурный центр «Зеленоград», который презентует свое творческое многообразие. А зеленоградский музей представит стилизованную музейную выставку об истории Зеленограда</w:t>
      </w:r>
      <w:r>
        <w:t xml:space="preserve"> </w:t>
      </w:r>
      <w:r>
        <w:rPr>
          <w:bCs/>
          <w:b/>
        </w:rPr>
        <w:t xml:space="preserve">«Город в страницах истории»</w:t>
      </w:r>
      <w:r>
        <w:t xml:space="preserve">.</w:t>
      </w:r>
    </w:p>
    <w:p>
      <w:pPr>
        <w:pStyle w:val="BodyText"/>
      </w:pPr>
      <w:r>
        <w:t xml:space="preserve">Разнообразные программы, в том числе игровые и интерактивные, подготовят районы и учреждения спорта. Свои площадки организуют</w:t>
      </w:r>
      <w:r>
        <w:t xml:space="preserve"> </w:t>
      </w:r>
      <w:r>
        <w:rPr>
          <w:bCs/>
          <w:b/>
        </w:rPr>
        <w:t xml:space="preserve">МЧС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байкеры</w:t>
      </w:r>
      <w:r>
        <w:t xml:space="preserve">.</w:t>
      </w:r>
    </w:p>
    <w:p>
      <w:pPr>
        <w:pStyle w:val="BodyText"/>
      </w:pPr>
      <w:r>
        <w:t xml:space="preserve">На</w:t>
      </w:r>
      <w:r>
        <w:t xml:space="preserve"> </w:t>
      </w:r>
      <w:hyperlink r:id="rId24">
        <w:r>
          <w:rPr>
            <w:rStyle w:val="Hyperlink"/>
          </w:rPr>
          <w:t xml:space="preserve">площадке</w:t>
        </w:r>
      </w:hyperlink>
      <w:r>
        <w:t xml:space="preserve"> </w:t>
      </w:r>
      <w:r>
        <w:t xml:space="preserve">научно-технического творчества молодежи</w:t>
      </w:r>
      <w:r>
        <w:t xml:space="preserve"> </w:t>
      </w:r>
      <w:r>
        <w:rPr>
          <w:bCs/>
          <w:b/>
        </w:rPr>
        <w:t xml:space="preserve">«Научный городок»</w:t>
      </w:r>
      <w:r>
        <w:t xml:space="preserve"> </w:t>
      </w:r>
      <w:r>
        <w:t xml:space="preserve">будет представлено около 30 проектов как зеленоградцев, так и представителей от городского округа Троицк. Запланирована развлекательная программа для зрителей, конкурсы, направленные на оценку результатов деятельности молодежи, творческие мастер-классы.</w:t>
      </w:r>
    </w:p>
    <w:p>
      <w:pPr>
        <w:pStyle w:val="BodyText"/>
      </w:pPr>
      <w:r>
        <w:t xml:space="preserve">На площадке Центра физической культуры и спорта</w:t>
      </w:r>
      <w:r>
        <w:t xml:space="preserve"> </w:t>
      </w:r>
      <w:r>
        <w:rPr>
          <w:bCs/>
          <w:b/>
        </w:rPr>
        <w:t xml:space="preserve">«Спортивный городок»</w:t>
      </w:r>
      <w:r>
        <w:t xml:space="preserve"> </w:t>
      </w:r>
      <w:r>
        <w:t xml:space="preserve">пройдут показательные выступления федераций и спортивных коллективов округа, будут работать тематические площадки по видам спорта и проведены мастер-классы по футболу, городошному спорту, настольному теннису и др., имиджевые презентации федераций и спортивных учреждений округа. А также пройдет прием нормативов комплекса ГТО.</w:t>
      </w:r>
    </w:p>
    <w:p>
      <w:pPr>
        <w:pStyle w:val="BodyText"/>
      </w:pPr>
      <w:r>
        <w:t xml:space="preserve">На Центральной площади будет развернута площадка</w:t>
      </w:r>
      <w:r>
        <w:t xml:space="preserve"> </w:t>
      </w:r>
      <w:r>
        <w:rPr>
          <w:bCs/>
          <w:b/>
        </w:rPr>
        <w:t xml:space="preserve">«Автомир»</w:t>
      </w:r>
      <w:r>
        <w:t xml:space="preserve">, где будут представлены современные автомобили ведущих дилеров, ретро-автомобили.</w:t>
      </w:r>
    </w:p>
    <w:p>
      <w:pPr>
        <w:pStyle w:val="BodyText"/>
      </w:pPr>
      <w:r>
        <w:t xml:space="preserve">– Управы районов также организуют свои площадки. В этом году мы постарались их разнообразить, чтобы они отличались друг от друга и имели свои неповторимые направления для разных целевых групп, – отметил заместитель префекта Евгений Вишняков.</w:t>
      </w:r>
    </w:p>
    <w:p>
      <w:pPr>
        <w:pStyle w:val="BodyText"/>
      </w:pPr>
      <w:r>
        <w:t xml:space="preserve">Так</w:t>
      </w:r>
      <w:r>
        <w:t xml:space="preserve"> </w:t>
      </w:r>
      <w:hyperlink r:id="rId25">
        <w:r>
          <w:rPr>
            <w:rStyle w:val="Hyperlink"/>
          </w:rPr>
          <w:t xml:space="preserve">Крюково</w:t>
        </w:r>
      </w:hyperlink>
      <w:r>
        <w:t xml:space="preserve"> </w:t>
      </w:r>
      <w:r>
        <w:t xml:space="preserve">организует</w:t>
      </w:r>
      <w:r>
        <w:t xml:space="preserve"> </w:t>
      </w:r>
      <w:r>
        <w:rPr>
          <w:bCs/>
          <w:b/>
        </w:rPr>
        <w:t xml:space="preserve">«Молодежную площадку»</w:t>
      </w:r>
      <w:r>
        <w:t xml:space="preserve">, где пройдут показательные выступления по велотриалу, рукопашному бою, паркуру, мастер-класс по спортивным, эстрадно-бальным танцам. На сцене запланирована концертная программа с участием популярных эстрадных молодежных исполнителей и танцевальных групп.</w:t>
      </w:r>
    </w:p>
    <w:p>
      <w:pPr>
        <w:pStyle w:val="BodyText"/>
      </w:pPr>
      <w:r>
        <w:t xml:space="preserve">Площадка района</w:t>
      </w:r>
      <w:r>
        <w:t xml:space="preserve"> </w:t>
      </w:r>
      <w:hyperlink r:id="rId26">
        <w:r>
          <w:rPr>
            <w:rStyle w:val="Hyperlink"/>
          </w:rPr>
          <w:t xml:space="preserve">Старое Крюково</w:t>
        </w:r>
      </w:hyperlink>
      <w:r>
        <w:t xml:space="preserve"> </w:t>
      </w:r>
      <w:r>
        <w:t xml:space="preserve">получила название</w:t>
      </w:r>
      <w:r>
        <w:t xml:space="preserve"> </w:t>
      </w:r>
      <w:r>
        <w:rPr>
          <w:bCs/>
          <w:b/>
        </w:rPr>
        <w:t xml:space="preserve">«Киногород»</w:t>
      </w:r>
      <w:r>
        <w:t xml:space="preserve"> </w:t>
      </w:r>
      <w:r>
        <w:t xml:space="preserve">– тематика связана с Годом российского кино. Эта развлекательная площадка будет стилизована и украшена афишами советских кинофильмов. Все мероприятия – анимация, развлекательная программа также будут связаны с темой кино.</w:t>
      </w:r>
    </w:p>
    <w:p>
      <w:pPr>
        <w:pStyle w:val="BodyText"/>
      </w:pPr>
      <w:hyperlink r:id="rId27">
        <w:r>
          <w:rPr>
            <w:rStyle w:val="Hyperlink"/>
          </w:rPr>
          <w:t xml:space="preserve">Матушкино</w:t>
        </w:r>
      </w:hyperlink>
      <w:r>
        <w:t xml:space="preserve"> </w:t>
      </w:r>
      <w:r>
        <w:t xml:space="preserve">организует</w:t>
      </w:r>
      <w:r>
        <w:t xml:space="preserve"> </w:t>
      </w:r>
      <w:r>
        <w:rPr>
          <w:bCs/>
          <w:b/>
        </w:rPr>
        <w:t xml:space="preserve">«Город мастеров»</w:t>
      </w:r>
      <w:r>
        <w:t xml:space="preserve">, где будет представлена выставка работ и мастер-классы учреждений и общественных объединений района по гончарному искусству, росписи текстильной игрушки, бумагопластике, авиамоделированию, основам военной подготовки, ковке с использованием полевой кузни. Для детей будет открыта интерактивная зона с демонстрацией опытов и экспериментов из программ научного шоу с сухим льдом, жидким азотом, а также тематических по физике и химии, мастер-классами по приготовлению научной газировки и т.д.</w:t>
      </w:r>
    </w:p>
    <w:p>
      <w:pPr>
        <w:pStyle w:val="BodyText"/>
      </w:pPr>
      <w:hyperlink r:id="rId28">
        <w:r>
          <w:rPr>
            <w:rStyle w:val="Hyperlink"/>
          </w:rPr>
          <w:t xml:space="preserve">Силино</w:t>
        </w:r>
      </w:hyperlink>
      <w:r>
        <w:t xml:space="preserve"> </w:t>
      </w:r>
      <w:r>
        <w:t xml:space="preserve">будет развлекать на сцене концертной программой</w:t>
      </w:r>
      <w:r>
        <w:t xml:space="preserve"> </w:t>
      </w:r>
      <w:r>
        <w:rPr>
          <w:bCs/>
          <w:b/>
        </w:rPr>
        <w:t xml:space="preserve">«Силинская радуга»</w:t>
      </w:r>
      <w:r>
        <w:t xml:space="preserve"> </w:t>
      </w:r>
      <w:r>
        <w:t xml:space="preserve">с участием талантливых жителей района. На площадке разместят аттракционы для детей, организуют шоу мыльных пузырей и много разных анимационных программ с ростовыми куклами.</w:t>
      </w:r>
    </w:p>
    <w:p>
      <w:pPr>
        <w:pStyle w:val="BodyText"/>
      </w:pPr>
      <w:r>
        <w:t xml:space="preserve">Район</w:t>
      </w:r>
      <w:r>
        <w:t xml:space="preserve"> </w:t>
      </w:r>
      <w:hyperlink r:id="rId29">
        <w:r>
          <w:rPr>
            <w:rStyle w:val="Hyperlink"/>
          </w:rPr>
          <w:t xml:space="preserve">Савелки</w:t>
        </w:r>
      </w:hyperlink>
      <w:r>
        <w:t xml:space="preserve"> </w:t>
      </w:r>
      <w:r>
        <w:t xml:space="preserve">планирует удивить большим количеством игр и развлечений на своей площадке</w:t>
      </w:r>
      <w:r>
        <w:t xml:space="preserve"> </w:t>
      </w:r>
      <w:r>
        <w:rPr>
          <w:bCs/>
          <w:b/>
        </w:rPr>
        <w:t xml:space="preserve">«Савелкинское подворье»</w:t>
      </w:r>
      <w:r>
        <w:t xml:space="preserve">. Все участники площадки получат «дорожную карту» с перечнем всех игровых зон, которые необходимо посетить, смогут принять в них участие и в финале получить призы.</w:t>
      </w:r>
    </w:p>
    <w:p>
      <w:pPr>
        <w:pStyle w:val="BodyText"/>
      </w:pPr>
      <w:r>
        <w:t xml:space="preserve">Завершится праздник в</w:t>
      </w:r>
      <w:r>
        <w:t xml:space="preserve"> </w:t>
      </w:r>
      <w:r>
        <w:rPr>
          <w:bCs/>
          <w:b/>
        </w:rPr>
        <w:t xml:space="preserve">22.00</w:t>
      </w:r>
      <w:r>
        <w:t xml:space="preserve"> </w:t>
      </w:r>
      <w:r>
        <w:t xml:space="preserve">фейерверком, который организует префектура округа совместно с Департаментом культуры города Москвы. Фейерверк пройдет под музыкальное сопровождение.</w:t>
      </w:r>
    </w:p>
    <w:p>
      <w:pPr>
        <w:pStyle w:val="BodyText"/>
      </w:pPr>
      <w:r>
        <w:t xml:space="preserve">Торговая площадка развернется в Парке Победы вблизи каскада фонтанов – некоторые предприятия уже заявили о</w:t>
      </w:r>
      <w:r>
        <w:t xml:space="preserve"> </w:t>
      </w:r>
      <w:hyperlink r:id="rId30">
        <w:r>
          <w:rPr>
            <w:rStyle w:val="Hyperlink"/>
          </w:rPr>
          <w:t xml:space="preserve">проведении</w:t>
        </w:r>
      </w:hyperlink>
      <w:r>
        <w:t xml:space="preserve"> </w:t>
      </w:r>
      <w:r>
        <w:t xml:space="preserve">скидочных акций и распродаж. Зона аттракционов будет расположена на Центральной площади Зеленограда вблизи главной сцены. Также свою креативную площадку</w:t>
      </w:r>
      <w:r>
        <w:t xml:space="preserve"> </w:t>
      </w:r>
      <w:hyperlink r:id="rId31">
        <w:r>
          <w:rPr>
            <w:rStyle w:val="Hyperlink"/>
          </w:rPr>
          <w:t xml:space="preserve">представит</w:t>
        </w:r>
      </w:hyperlink>
      <w:r>
        <w:t xml:space="preserve"> </w:t>
      </w:r>
      <w:r>
        <w:t xml:space="preserve">«Сбербанк».</w:t>
      </w: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elao.mos.ru/www/consumer-market-/consumer-services/65554635443543453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438400" cy="172516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elao.mos.ru/www/consumer-market-/consumer-services/76554655456553435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25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http://zelao.mos.ru/presscenter/news/detail/3703161.html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hyperlink" Id="rId23" Target="http://www.zelao.ru/13/novosti_obch_gizni/24660-v-den-goroda-v-parke-pobedyi-budet-rabotat-semeynaya-yarmarka-mnogodetnyih-mam/" TargetMode="External" /><Relationship Type="http://schemas.openxmlformats.org/officeDocument/2006/relationships/hyperlink" Id="rId25" Target="http://www.zelao.ru/3/21807/24624-v-prazdnovanii-dnya-goroda-primet-uchastie-rayon-kryukovo/" TargetMode="External" /><Relationship Type="http://schemas.openxmlformats.org/officeDocument/2006/relationships/hyperlink" Id="rId26" Target="http://www.zelao.ru/3/21807/24641-staroe-kryukovo-10-sentyabrya-razvernet-v-parke-pobedyi-kinogorodok-/" TargetMode="External" /><Relationship Type="http://schemas.openxmlformats.org/officeDocument/2006/relationships/hyperlink" Id="rId30" Target="http://www.zelao.ru/4/22/21862/24721-v-den-goroda-torgovyie-predpriyatiya-provedut-skidochnyie-aktsii-i-rasprodaji/" TargetMode="External" /><Relationship Type="http://schemas.openxmlformats.org/officeDocument/2006/relationships/hyperlink" Id="rId31" Target="http://www.zelao.ru/5/53/67/24776-v-den-goroda-sberbank-v-parke-pobedyi-razvernet-kreativnuyu-ploschadku/" TargetMode="External" /><Relationship Type="http://schemas.openxmlformats.org/officeDocument/2006/relationships/hyperlink" Id="rId39" Target="http://zelao.mos.ru" TargetMode="External" /><Relationship Type="http://schemas.openxmlformats.org/officeDocument/2006/relationships/hyperlink" Id="rId38" Target="http://zelao.mos.ru/presscenter/news/detail/3703161.html" TargetMode="External" /><Relationship Type="http://schemas.openxmlformats.org/officeDocument/2006/relationships/hyperlink" Id="rId24" Target="https://zelao.mos.ru/presscenter/news/detail/3549495.html" TargetMode="External" /><Relationship Type="http://schemas.openxmlformats.org/officeDocument/2006/relationships/hyperlink" Id="rId27" Target="https://zelao.mos.ru/presscenter/news/detail/3586780.html" TargetMode="External" /><Relationship Type="http://schemas.openxmlformats.org/officeDocument/2006/relationships/hyperlink" Id="rId29" Target="https://zelao.mos.ru/presscenter/news/detail/3594273.html" TargetMode="External" /><Relationship Type="http://schemas.openxmlformats.org/officeDocument/2006/relationships/hyperlink" Id="rId28" Target="https://zelao.mos.ru/presscenter/news/detail/3608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zelao.ru/13/novosti_obch_gizni/24660-v-den-goroda-v-parke-pobedyi-budet-rabotat-semeynaya-yarmarka-mnogodetnyih-mam/" TargetMode="External" /><Relationship Type="http://schemas.openxmlformats.org/officeDocument/2006/relationships/hyperlink" Id="rId25" Target="http://www.zelao.ru/3/21807/24624-v-prazdnovanii-dnya-goroda-primet-uchastie-rayon-kryukovo/" TargetMode="External" /><Relationship Type="http://schemas.openxmlformats.org/officeDocument/2006/relationships/hyperlink" Id="rId26" Target="http://www.zelao.ru/3/21807/24641-staroe-kryukovo-10-sentyabrya-razvernet-v-parke-pobedyi-kinogorodok-/" TargetMode="External" /><Relationship Type="http://schemas.openxmlformats.org/officeDocument/2006/relationships/hyperlink" Id="rId30" Target="http://www.zelao.ru/4/22/21862/24721-v-den-goroda-torgovyie-predpriyatiya-provedut-skidochnyie-aktsii-i-rasprodaji/" TargetMode="External" /><Relationship Type="http://schemas.openxmlformats.org/officeDocument/2006/relationships/hyperlink" Id="rId31" Target="http://www.zelao.ru/5/53/67/24776-v-den-goroda-sberbank-v-parke-pobedyi-razvernet-kreativnuyu-ploschadku/" TargetMode="External" /><Relationship Type="http://schemas.openxmlformats.org/officeDocument/2006/relationships/hyperlink" Id="rId39" Target="http://zelao.mos.ru" TargetMode="External" /><Relationship Type="http://schemas.openxmlformats.org/officeDocument/2006/relationships/hyperlink" Id="rId38" Target="http://zelao.mos.ru/presscenter/news/detail/3703161.html" TargetMode="External" /><Relationship Type="http://schemas.openxmlformats.org/officeDocument/2006/relationships/hyperlink" Id="rId24" Target="https://zelao.mos.ru/presscenter/news/detail/3549495.html" TargetMode="External" /><Relationship Type="http://schemas.openxmlformats.org/officeDocument/2006/relationships/hyperlink" Id="rId27" Target="https://zelao.mos.ru/presscenter/news/detail/3586780.html" TargetMode="External" /><Relationship Type="http://schemas.openxmlformats.org/officeDocument/2006/relationships/hyperlink" Id="rId29" Target="https://zelao.mos.ru/presscenter/news/detail/3594273.html" TargetMode="External" /><Relationship Type="http://schemas.openxmlformats.org/officeDocument/2006/relationships/hyperlink" Id="rId28" Target="https://zelao.mos.ru/presscenter/news/detail/3608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2025-05-05T18:06:22Z</dcterms:created>
  <dcterms:modified xsi:type="dcterms:W3CDTF">2025-05-05T18:06:22Z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