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1cd58cdcae8a0b2f2a83dd0fb4257b357bbf16"/>
    <w:p>
      <w:pPr>
        <w:pStyle w:val="Heading3"/>
      </w:pPr>
      <w:r>
        <w:t xml:space="preserve">В Зеленограде прошел Всероссийский форум «Знак ГТО – мой знак качества»</w:t>
      </w:r>
    </w:p>
    <w:p>
      <w:pPr>
        <w:pStyle w:val="FirstParagraph"/>
      </w:pPr>
      <w:r>
        <w:t xml:space="preserve">25.10.2016</w:t>
      </w:r>
    </w:p>
    <w:p>
      <w:pPr>
        <w:pStyle w:val="BodyText"/>
      </w:pPr>
      <w:r>
        <w:t xml:space="preserve">В Национальном исследовательском университете «МИЭТ» в рамках программы развития деятельности студенческих объединений прошел Всероссийский форум «Знак ГТО – мой знак качества».</w:t>
      </w:r>
    </w:p>
    <w:p>
      <w:pPr>
        <w:pStyle w:val="BodyText"/>
      </w:pPr>
      <w:r>
        <w:t xml:space="preserve">Напоминаем, что Всероссийский форум «Знак ГТО – мой знак качества» –</w:t>
      </w:r>
      <w:r>
        <w:t xml:space="preserve"> </w:t>
      </w:r>
      <w:hyperlink r:id="rId20">
        <w:r>
          <w:rPr>
            <w:rStyle w:val="Hyperlink"/>
          </w:rPr>
          <w:t xml:space="preserve">заключительный этап</w:t>
        </w:r>
      </w:hyperlink>
      <w:r>
        <w:t xml:space="preserve"> </w:t>
      </w:r>
      <w:r>
        <w:t xml:space="preserve">всероссийского проекта «Студенты ГТО» Министерства образования и науки РФ и Российского студенческого спортивного союза, реализуемого по поручению Президента РФ В.В. Путина. МИЭТ выступает координатором проекта «Студенты ГТО». До этого этапы проекта прошли в 7 университетах нашей страны.</w:t>
      </w:r>
    </w:p>
    <w:p>
      <w:pPr>
        <w:pStyle w:val="BodyText"/>
      </w:pPr>
      <w:r>
        <w:t xml:space="preserve">В этом году в Зеленоград приехали студенты и преподаватели из 30 регионов и 65 вузов страны. Всего в форуме приняли участие более 500 человек.</w:t>
      </w:r>
    </w:p>
    <w:p>
      <w:pPr>
        <w:pStyle w:val="BodyText"/>
      </w:pPr>
      <w:r>
        <w:t xml:space="preserve">Главные события форума прошли в спорткомплексе и ДК МИЭТ. На открытии спортивного праздника выступили проректор МИЭТ по международной деятельности и работе с молодежью Дмитрий Коваленко и завкафедрой физического воспитания и главный судья Александр Островский. Они поприветствовали участников, половина из которых уже была гостями прошлогоднего форума, также проходившего на площадке МИЭТ. Они пожелали им удачи в выполнении нормативов ГТО, еще раз напомнив, что главное – не рекорды, а победа над собой.</w:t>
      </w:r>
    </w:p>
    <w:p>
      <w:pPr>
        <w:pStyle w:val="BodyText"/>
      </w:pPr>
      <w:r>
        <w:t xml:space="preserve">После веселой и активной разминки все желающие смогли в тестовом режиме выполнить нормативы ГТО в следующих дисциплинах: упражнения на пресс, отжимания, бег на 100 м, 2 и 3 км, подтягивание, рывок гири, наклоны, прыжок в длину, заплыв на 50 м. А для тех, кто уже выполнил норматив или только готовился приступить к его сдаче, была предусмотрена спортивно-развлекательная программа: бои надувных «рыцарей», настольный футбол и хоккей, армрестлинг и многое другое.</w:t>
      </w:r>
    </w:p>
    <w:p>
      <w:pPr>
        <w:pStyle w:val="BodyText"/>
      </w:pPr>
      <w:r>
        <w:t xml:space="preserve">На пленарном заседании форума, а также на экспертных семинарах и лекциях обсуждались вопросы о роли и значении образовательных организаций высшего образования в реализации проекта ГТО, нормативно-правовые аспекты развития физкультуры, спорта и ГТО в вузах России, инновационные методики вовлечения молодежи в движение ГТО и сдачи его нормативов, а также проблемы информационного освещения и пропаганды физкультуры, здорового образа жизни и ГТО для формирования деятельного патриотизма в студенческой среде.</w:t>
      </w:r>
    </w:p>
    <w:p>
      <w:pPr>
        <w:pStyle w:val="BodyText"/>
      </w:pPr>
      <w:r>
        <w:t xml:space="preserve">Перед собравшимися выступили проректор МИЭТ по международной деятельности и работе с молодежью Дмитрий Коваленко, представители Минобрнауки РФ Александр Минаев, Минспорта РФ Дмитрий Степыко, вице-президент Российского студенческого спортивного союза СФО Владимир Михалев, главный судья Комплекса ГТО по г. Москве Алексей Остапенко.</w:t>
      </w:r>
    </w:p>
    <w:p>
      <w:pPr>
        <w:pStyle w:val="BodyText"/>
      </w:pPr>
      <w:r>
        <w:t xml:space="preserve">Д.Коваленко, поприветствовав собравшихся, в своем докладе отметил важную роль ГТО в укреплении здоровья нации и патриотическом воспитании молодежи. Он зачитал в адрес делегатов форума поздравление от Героя РФ, депутата Госдумы, трехкратного чемпиона олимпийских игр, посла ГТО Александра Карелина.</w:t>
      </w:r>
    </w:p>
    <w:p>
      <w:pPr>
        <w:pStyle w:val="BodyText"/>
      </w:pPr>
      <w:r>
        <w:t xml:space="preserve">С 1 января 2017 года внедрение комплекса ГТО вступает в свой третий, заключительный этап, когда должны быть охвачены все слои населения, вузы и регионы России. Завершается разработка особых нормативов ГТО для людей с ограниченными возможностями. Мотиватором для студентов к участию в программе ГТО по-прежнему будет повышенная стипендия (289 студентам – обладателям «золотого значка» – уже выплачивается в ряде вузов стипендия в размере 8-10 тыс. руб.). Стимулом для школьников станет начисление дополнительных конкурсных баллов при поступлении в вуз за «золото» ГТО (такой возможностью уже воспользовались 11,7 тыс. абитуриентов, получивших от 3 до 5 дополнительных баллов). По словам спикеров, до конца года должны быть открыты центры тестирования ГТО во всех муниципальных образованиях России. Всего, по их данным, 675 тысяч жителей приступили к выполнению нормативов ГТО, 43% их выполнили. Докладчики пообещали, что норматив ГТО будет пересматриваться каждые 4 года.</w:t>
      </w:r>
    </w:p>
    <w:p>
      <w:pPr>
        <w:pStyle w:val="BodyText"/>
      </w:pPr>
      <w:r>
        <w:t xml:space="preserve">По итогам работы форума сформирована резолюция, охватывающая широкий спектр вопросов по участию вузов в реализации комплекса ГТО.</w:t>
      </w:r>
    </w:p>
    <w:p>
      <w:pPr>
        <w:pStyle w:val="BodyText"/>
      </w:pPr>
      <w:r>
        <w:rPr>
          <w:bCs/>
          <w:b/>
        </w:rPr>
        <w:t xml:space="preserve">©</w:t>
      </w:r>
      <w:r>
        <w:t xml:space="preserve"> </w:t>
      </w:r>
      <w:r>
        <w:rPr>
          <w:iCs/>
          <w:i/>
        </w:rPr>
        <w:t xml:space="preserve">Фото</w:t>
      </w:r>
      <w:r>
        <w:t xml:space="preserve"> </w:t>
      </w:r>
      <w:r>
        <w:rPr>
          <w:iCs/>
          <w:i/>
        </w:rPr>
        <w:t xml:space="preserve">пресс-центра НИУ «МИЭТ» и участников фестиваля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http://zelao.mos.ru/presscenter/news/detail/4040097.html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elao.ru/14/517/25303-v-miet-proydet-vserossiyskiy-forum-znak-gto--moy-znak-kachestva/" TargetMode="Externa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presscenter/news/detail/4040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elao.ru/14/517/25303-v-miet-proydet-vserossiyskiy-forum-znak-gto--moy-znak-kachestva/" TargetMode="External" /><Relationship Type="http://schemas.openxmlformats.org/officeDocument/2006/relationships/hyperlink" Id="rId22" Target="http://zelao.mos.ru" TargetMode="External" /><Relationship Type="http://schemas.openxmlformats.org/officeDocument/2006/relationships/hyperlink" Id="rId21" Target="http://zelao.mos.ru/presscenter/news/detail/4040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2025-04-13T21:38:39Z</dcterms:created>
  <dcterms:modified xsi:type="dcterms:W3CDTF">2025-04-13T21:38:39Z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