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80b25490a7f0f77e90d0f53069e18e4530be68"/>
    <w:p>
      <w:pPr>
        <w:pStyle w:val="Heading3"/>
      </w:pPr>
      <w:r>
        <w:t xml:space="preserve">Префектура будет добиваться включения реконструкции моста через реку Сходня в адресную инвестиционную программу</w:t>
      </w:r>
    </w:p>
    <w:p>
      <w:pPr>
        <w:pStyle w:val="FirstParagraph"/>
      </w:pPr>
      <w:r>
        <w:t xml:space="preserve">20.04.2017</w:t>
      </w:r>
    </w:p>
    <w:p>
      <w:pPr>
        <w:pStyle w:val="BodyText"/>
      </w:pPr>
      <w:r>
        <w:drawing>
          <wp:inline>
            <wp:extent cx="1905000" cy="11239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4355719/eaa4c0853c55214af75dd8794a52c802/iblock/ad9/ad9d874a2cc162780b2ae494cf3fb1ea/454656654664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установки грязезащитных экранов вдоль пешеходных тротуаров на мосту через Большой городской пруд в Зеленограде необходимо провести частичную реконструкцию объекта. А для этого необходимо добиться включения реконструкции в адресную инвестиционную программу Департамента строительства Москвы. Префектура Зеленоградского округа направила соответствующие обращения, а также будет добиваться включения объекта в текущий ремонт дорожных покрытий на 2018 год.</w:t>
      </w:r>
    </w:p>
    <w:p>
      <w:pPr>
        <w:pStyle w:val="BodyText"/>
      </w:pPr>
      <w:r>
        <w:t xml:space="preserve">Об этом сообщается в ответе заместителя префекта округа Олега Панина на обращение зеленоградца в</w:t>
      </w:r>
      <w:r>
        <w:t xml:space="preserve"> </w:t>
      </w:r>
      <w:hyperlink r:id="rId23">
        <w:r>
          <w:rPr>
            <w:rStyle w:val="Hyperlink"/>
          </w:rPr>
          <w:t xml:space="preserve">интернет-приемной</w:t>
        </w:r>
      </w:hyperlink>
      <w:r>
        <w:t xml:space="preserve"> </w:t>
      </w:r>
      <w:r>
        <w:t xml:space="preserve">окружной электронной газеты Зеленограда.</w:t>
      </w:r>
    </w:p>
    <w:p>
      <w:pPr>
        <w:pStyle w:val="BodyText"/>
      </w:pPr>
      <w:r>
        <w:t xml:space="preserve">– В ненастную погоду на мосту образуются такие лужи, что городской автобус, проезжая по крайней правой полосе от МИЭТа к префектуре, может окатить прохожих с головы до ног и даже больше. &lt;…&gt; Более того, также наблюдаю, что на мосту периодически ведутся дорожные работы именно в местах скопления луж, но результат пока не достигнут и лужи образуются вновь. &lt;…&gt; Сколько еще нам наблюдать и терпеть это безобразие в нашем любимом городе – когда на мосту исчезнут провалы, где образуются лужи? – спрашивает житель в интернет-приемной.</w:t>
      </w:r>
    </w:p>
    <w:p>
      <w:pPr>
        <w:pStyle w:val="BodyText"/>
      </w:pPr>
      <w:r>
        <w:t xml:space="preserve">В своем ответе заместитель префекта Олег Панин напоминает, что работы по реконструкции проезда 4806 с мостом через реку Сходня были завершены в 2014 году. Проектно-сметную документацию разрабатывало ОАО «Мосинжпроект», и на тот момент создание грязе- и шумозащитных экранов не предусматривалось. Сегодня мост находится на балансе и обслуживании ГБУ города Москвы по эксплуатации и ремонту инженерных сооружений «Гормост».</w:t>
      </w:r>
    </w:p>
    <w:p>
      <w:pPr>
        <w:pStyle w:val="BodyText"/>
      </w:pPr>
      <w:r>
        <w:t xml:space="preserve">– С целью улучшения условий движения пешеходов по мостовому сооружению и подходов к нему нами было направлено обращение в ГБУ «Гормост» с просьбой рассмотреть возможность установки защитных ограждений на указанном мосту. По информации ГБУ «Гормост» водоотвод с проезжей части моста по проекту обеспечен за счет продольного и поперечного уклонов, а также системы дренажа. Учитывая, что при установке грязезащитных экранов необходимо будет выполнить частичную реконструкцию тротуара моста и усиление несущих конструкций сооружения для восприятия дополнительных динамических ветровых нагрузок, данный комплекс работ возможно реализовать только при реконструкции сооружения при включении его в адресную инвестиционную программу Департамента строительства города Москвы, – отвечает заместитель префекта.</w:t>
      </w:r>
    </w:p>
    <w:p>
      <w:pPr>
        <w:pStyle w:val="BodyText"/>
      </w:pPr>
      <w:r>
        <w:t xml:space="preserve">В связи с этим префектура округа обратилась с просьбой в Департамент строительства Москвы о включении в адресную инвестиционную программу работ по устройству грязе- и шумозащитных экранов на мосту через реку Сходня (на пересечении Центрального проспекта и реки Сходня). «Одновременно сообщаю, что в связи с невозможностью устранения застоев воды ремонтными картами до 100 кв. м силами ГБУ «Автомобильные дороги ЗелАО», префектура Зеленоградского округа будет рекомендовать включение данного объекта в текущей ремонт дорожных покрытий на 2018 год в полном объеме на всем протяжении», – отметил Олег Панин.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http://zelao.mos.ru/presscenter/news/detail/5702000.html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www.zelao.ru/22555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5702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zelao.ru/22555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5702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2025-03-27T19:51:15Z</dcterms:created>
  <dcterms:modified xsi:type="dcterms:W3CDTF">2025-03-27T19:51:15Z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