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1238205eec50e93bf56066776ef29504067753"/>
    <w:p>
      <w:pPr>
        <w:pStyle w:val="Heading3"/>
      </w:pPr>
      <w:r>
        <w:t xml:space="preserve">Зеленоградских предпринимателей обучат эффективному маркетингу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715504/eaa4c0853c55214af75dd8794a52c802/iblock/991/99134787c0b97e079343e73fe624c769/seminar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17 августа в 15.00</w:t>
      </w:r>
      <w:r>
        <w:t xml:space="preserve"> </w:t>
      </w:r>
      <w:r>
        <w:t xml:space="preserve">(начало очной регистрации – с 14.30) в бизнес-инкубаторе «Зеленоград» состоится бесплатный семинар на тему: «Маркетинг для владельцев. Построение эффективной системы». Приглашаются руководители предприятий малого и среднего бизнеса, индивидуальные предприниматели и профильные специалисты.</w:t>
      </w:r>
    </w:p>
    <w:p>
      <w:pPr>
        <w:pStyle w:val="BodyText"/>
      </w:pPr>
      <w:r>
        <w:rPr>
          <w:iCs/>
          <w:i/>
        </w:rPr>
        <w:t xml:space="preserve">– Даже если ваша организация состоит из одного человека, вы можете выстроить работу таким образом, что лидогенерация будет осуществляться без изматывающих ежедневных усилий. Как это сделать, вы узнаете, посетив этот семинар, – анонсируют мероприятие организаторы. Ими выступили Центр услуг для бизнеса по САО и ЗелАО ГБУ «Малый бизнес Москвы» и компания «Бенарсар».</w:t>
      </w:r>
    </w:p>
    <w:p>
      <w:pPr>
        <w:pStyle w:val="BodyText"/>
      </w:pPr>
      <w:r>
        <w:rPr>
          <w:u w:val="single"/>
          <w:bCs/>
          <w:b/>
          <w:iCs/>
          <w:i/>
        </w:rPr>
        <w:t xml:space="preserve">В программе:</w:t>
      </w:r>
    </w:p>
    <w:p>
      <w:pPr>
        <w:pStyle w:val="BodyText"/>
      </w:pPr>
      <w:r>
        <w:rPr>
          <w:iCs/>
          <w:i/>
        </w:rPr>
        <w:t xml:space="preserve">– Маркетинг</w:t>
      </w:r>
    </w:p>
    <w:p>
      <w:pPr>
        <w:pStyle w:val="BodyText"/>
      </w:pPr>
      <w:r>
        <w:t xml:space="preserve">· Инструменты маркетинга</w:t>
      </w:r>
    </w:p>
    <w:p>
      <w:pPr>
        <w:pStyle w:val="BodyText"/>
      </w:pPr>
      <w:r>
        <w:t xml:space="preserve">· Цепочка касаний</w:t>
      </w:r>
    </w:p>
    <w:p>
      <w:pPr>
        <w:pStyle w:val="BodyText"/>
      </w:pPr>
      <w:r>
        <w:t xml:space="preserve">· Целевая аудитория</w:t>
      </w:r>
    </w:p>
    <w:p>
      <w:pPr>
        <w:pStyle w:val="BodyText"/>
      </w:pPr>
      <w:r>
        <w:t xml:space="preserve">· Система аналитики</w:t>
      </w:r>
    </w:p>
    <w:p>
      <w:pPr>
        <w:pStyle w:val="BodyText"/>
      </w:pPr>
      <w:r>
        <w:t xml:space="preserve">· KPI для отдела маркетинга</w:t>
      </w:r>
    </w:p>
    <w:p>
      <w:pPr>
        <w:pStyle w:val="BodyText"/>
      </w:pPr>
      <w:r>
        <w:rPr>
          <w:iCs/>
          <w:i/>
        </w:rPr>
        <w:t xml:space="preserve">– Типичные проблемы:</w:t>
      </w:r>
    </w:p>
    <w:p>
      <w:pPr>
        <w:pStyle w:val="BodyText"/>
      </w:pPr>
      <w:r>
        <w:t xml:space="preserve">· Высокая стоимость привлечения клиента</w:t>
      </w:r>
    </w:p>
    <w:p>
      <w:pPr>
        <w:pStyle w:val="BodyText"/>
      </w:pPr>
      <w:r>
        <w:t xml:space="preserve">· Незнание продукта маркетологом</w:t>
      </w:r>
    </w:p>
    <w:p>
      <w:pPr>
        <w:pStyle w:val="BodyText"/>
      </w:pPr>
      <w:r>
        <w:t xml:space="preserve">· Каждый выполняет свою работу, в итоге эффективность падает</w:t>
      </w:r>
    </w:p>
    <w:p>
      <w:pPr>
        <w:pStyle w:val="BodyText"/>
      </w:pPr>
      <w:r>
        <w:t xml:space="preserve"> </w:t>
      </w:r>
      <w:r>
        <w:rPr>
          <w:iCs/>
          <w:i/>
        </w:rPr>
        <w:t xml:space="preserve">– Связь с другими отделами</w:t>
      </w:r>
    </w:p>
    <w:p>
      <w:pPr>
        <w:pStyle w:val="BodyText"/>
      </w:pPr>
      <w:r>
        <w:t xml:space="preserve">· Маркетинг — лишь часть бизнеса, работающая в условиях согласованности с другими отделами</w:t>
      </w:r>
    </w:p>
    <w:p>
      <w:pPr>
        <w:pStyle w:val="BodyText"/>
      </w:pPr>
      <w:r>
        <w:rPr>
          <w:iCs/>
          <w:i/>
        </w:rPr>
        <w:t xml:space="preserve">– Построение общих целей</w:t>
      </w:r>
    </w:p>
    <w:p>
      <w:pPr>
        <w:pStyle w:val="BodyText"/>
      </w:pPr>
      <w:r>
        <w:t xml:space="preserve">· Способы консолидации команды</w:t>
      </w:r>
    </w:p>
    <w:p>
      <w:pPr>
        <w:pStyle w:val="BodyText"/>
      </w:pPr>
      <w:r>
        <w:t xml:space="preserve">· Стратегические цели всего бизнеса</w:t>
      </w:r>
    </w:p>
    <w:p>
      <w:pPr>
        <w:pStyle w:val="BodyText"/>
      </w:pPr>
      <w:r>
        <w:t xml:space="preserve">· Необходимое состояние каждого из блоков для достижения цели.</w:t>
      </w:r>
    </w:p>
    <w:p>
      <w:pPr>
        <w:pStyle w:val="BodyText"/>
      </w:pPr>
      <w:r>
        <w:t xml:space="preserve">Спикером выступит консультант, сооснователь компании «Бенарсар» Алексей Владимирович Борисов.</w:t>
      </w:r>
    </w:p>
    <w:p>
      <w:pPr>
        <w:pStyle w:val="BodyText"/>
      </w:pPr>
      <w:r>
        <w:t xml:space="preserve">Участникам необходимо пройти предварительную регистрацию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Также напоминаем, в бизнес-инкубаторе «Зеленоград»</w:t>
      </w:r>
      <w:r>
        <w:t xml:space="preserve"> </w:t>
      </w:r>
      <w:r>
        <w:rPr>
          <w:bCs/>
          <w:b/>
        </w:rPr>
        <w:t xml:space="preserve">16 августа</w:t>
      </w:r>
      <w:r>
        <w:t xml:space="preserve"> </w:t>
      </w:r>
      <w:r>
        <w:t xml:space="preserve">пройдет</w:t>
      </w:r>
      <w:r>
        <w:t xml:space="preserve"> </w:t>
      </w:r>
      <w:hyperlink r:id="rId24">
        <w:r>
          <w:rPr>
            <w:rStyle w:val="Hyperlink"/>
          </w:rPr>
          <w:t xml:space="preserve">семинар</w:t>
        </w:r>
      </w:hyperlink>
      <w:r>
        <w:t xml:space="preserve"> </w:t>
      </w:r>
      <w:r>
        <w:t xml:space="preserve">по теме банкротства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http://zelao.mos.ru/presscenter/news/detail/6671627.html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www.zelao.ru/5/29156-zelenogradskim-predprinimatelyam-rasskajut-pro-bankrotstvo-kompaniy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6671627.html" TargetMode="External" /><Relationship Type="http://schemas.openxmlformats.org/officeDocument/2006/relationships/hyperlink" Id="rId23" Target="https://tsubzelao-events.timepad.ru/event/553527/mail_id=416473/mail=jenek-0591@mail.ru/ma_id=212119831/?utm_campaign=TimePad_email_campaign&amp;utm_medium=email&amp;utm_source=tpd_mail_4164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www.zelao.ru/5/29156-zelenogradskim-predprinimatelyam-rasskajut-pro-bankrotstvo-kompaniy/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6671627.html" TargetMode="External" /><Relationship Type="http://schemas.openxmlformats.org/officeDocument/2006/relationships/hyperlink" Id="rId23" Target="https://tsubzelao-events.timepad.ru/event/553527/mail_id=416473/mail=jenek-0591@mail.ru/ma_id=212119831/?utm_campaign=TimePad_email_campaign&amp;utm_medium=email&amp;utm_source=tpd_mail_4164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2025-04-09T21:37:48Z</dcterms:created>
  <dcterms:modified xsi:type="dcterms:W3CDTF">2025-04-09T21:37:48Z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