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0ddb4257383a0a68ba2ce7282dad457a4c0e"/>
    <w:p>
      <w:pPr>
        <w:pStyle w:val="Heading3"/>
      </w:pPr>
      <w:r>
        <w:t xml:space="preserve">В Москве назовут победителей и лауреатов фестиваля «Драйверы современного развития города» – Лёвкин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В ближайшую пятницу, 28 июня в «Доме на Брестской» пройдет церемония награждения победителей и лауреатов фестиваля «Драйверы развития современного города». Как сообщил сегодня руководитель Департамента градостроительной политики города Москвы Сергей Лёвкин, его участниками стали студенты и выпускники специализированных вузов, которые представили свои архитектурные, дизайнерские и ландшафтные проекты.</w:t>
      </w:r>
    </w:p>
    <w:p>
      <w:pPr>
        <w:pStyle w:val="BodyText"/>
      </w:pPr>
      <w:r>
        <w:t xml:space="preserve">«Этот смотр-конкурс уже четвертый по счёту. В нем принимают участие студенты и выпускники 58 вузов России и Беларуси, что на треть больше, чем в прошлом году. Россию на конкурсе представили ребята из 31 города всех федеральных округов, за исключением Северо-Кавказского. Всего на конкурс представлено более 650 проектов – это новый рекорд. Лидерами по числу участвующих вузов традиционно выступают Москва - 21 учебное заведение и Санкт-Петербург - 4 ВУЗа», - отметил Сергей Лёвкин.</w:t>
      </w:r>
    </w:p>
    <w:p>
      <w:pPr>
        <w:pStyle w:val="BodyText"/>
      </w:pPr>
      <w:r>
        <w:t xml:space="preserve">В свою очередь директор ГБУ «Мосстройинформ» Фарит Фазылзянов, сообщил, что в этом году конкурсная программа фестиваля пополнилась несколькими новыми номинациями.</w:t>
      </w:r>
    </w:p>
    <w:p>
      <w:pPr>
        <w:pStyle w:val="BodyText"/>
      </w:pPr>
      <w:r>
        <w:t xml:space="preserve">«Уникальность Фестиваля 2019 года – новый, большой раздел конкурса: «Графический и промышленный дизайн». Грамотно разработанная, продуманная навигация, интерьерные и экстерьерные детали, их эстетика – важный элемент создания комфортной, универсальной городской среды, в том числе – безбарьерной. В новом разделе конкурса соревнуются работы из десяти вузов», - пояснил Фарит Фазылзянов.</w:t>
      </w:r>
    </w:p>
    <w:p>
      <w:pPr>
        <w:pStyle w:val="BodyText"/>
      </w:pPr>
      <w:r>
        <w:t xml:space="preserve">«В еще одной новой номинации – «Храмовое зодчество», участники представили 17 проектов культовых объектов – всех главных конфессий и религий. Нельзя не отметить ещё одно нововведение – номинацию «Комфортная среда городов и населённых мест», посвященную развитию малых городов России», - добавил он.</w:t>
      </w:r>
    </w:p>
    <w:p>
      <w:pPr>
        <w:pStyle w:val="BodyText"/>
      </w:pPr>
      <w:r>
        <w:t xml:space="preserve">Как отмечают эксперты, вошедшие в состав жюри фестиваля, наметилась новая тенденция: студенты всё больше стали уделять внимание реновации и приданию новых функций старым объектам.</w:t>
      </w:r>
    </w:p>
    <w:p>
      <w:pPr>
        <w:pStyle w:val="BodyText"/>
      </w:pPr>
      <w:r>
        <w:t xml:space="preserve">Церемонии закрытия Фестиваля начнется в 16:00. Вход – свободный. Адрес: 2-я Брестская, дом 6 (ближайшая станция метро – «Маяковская»).</w:t>
      </w:r>
    </w:p>
    <w:p>
      <w:pPr>
        <w:pStyle w:val="BodyText"/>
      </w:pPr>
      <w:r>
        <w:t xml:space="preserve">Подробнее познакомиться с проектами–участниками конкурсной программы фестиваля можно на его официальной станице в интернете: http://dom6.ru/drajvery2019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http://zelao.mos.ru/presscenter/news/detail/8183854.html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183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183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2025-03-11T00:33:09Z</dcterms:created>
  <dcterms:modified xsi:type="dcterms:W3CDTF">2025-03-11T00:33:09Z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