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5f30d2d7d5ce047ca1316a6ba59d7543225c48"/>
    <w:p>
      <w:pPr>
        <w:pStyle w:val="Heading3"/>
      </w:pPr>
      <w:r>
        <w:t xml:space="preserve">На минувшей неделе проводились строительные работы у ряда корпусов в 8-м мкрн Зеленограда</w:t>
      </w:r>
    </w:p>
    <w:p>
      <w:pPr>
        <w:pStyle w:val="FirstParagraph"/>
      </w:pPr>
      <w:r>
        <w:t xml:space="preserve">03.07.2019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6257103/eaa4c0853c55214af75dd8794a52c802/iblock/58f/58f278f177bc1962667e2e84aa2642bc/skm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минувшей неделе в рамках программы мэра Москвы «Мой район» строительные работы проводились у корпусов 803, 807-810, 815 и 818.</w:t>
      </w:r>
    </w:p>
    <w:p>
      <w:pPr>
        <w:pStyle w:val="BodyText"/>
      </w:pPr>
      <w:r>
        <w:t xml:space="preserve">На территории дворового пространства у корпусов 807 и 808 фрезеровали проезд, разбирали асфальт, готовили основание для обустройства настила детской игровой площадки. У корпуса 818 производилась замена ограждения, велись подготовительные работы и планировка площадки.</w:t>
      </w:r>
    </w:p>
    <w:p>
      <w:pPr>
        <w:pStyle w:val="BodyText"/>
      </w:pPr>
      <w:r>
        <w:t xml:space="preserve">На территории зеленоградского Дворца творчества детей и молодежи сейчас устанавливают бордюры.</w:t>
      </w:r>
    </w:p>
    <w:p>
      <w:pPr>
        <w:pStyle w:val="BodyText"/>
      </w:pPr>
      <w:r>
        <w:t xml:space="preserve">Бордюры монтируют и у корпуса 803. Продолжаются работы по ремонту входных групп корпуса 810 и устройству плиточного покрытия. На дворовой территории корпуса 815 идет установка малых архитектурных форм.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http://zelao.mos.ru/presscenter/news/detail/8195874.html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81958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81958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2025-05-05T23:02:27Z</dcterms:created>
  <dcterms:modified xsi:type="dcterms:W3CDTF">2025-05-05T23:02:27Z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