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2b094193a27e59469964a97464c7f0ba2390f5"/>
    <w:p>
      <w:pPr>
        <w:pStyle w:val="Heading3"/>
      </w:pPr>
      <w:r>
        <w:t xml:space="preserve">Повышенная стипендия для первокурсников МИЭТ составит 10 тыс. рублей в месяц</w:t>
      </w:r>
    </w:p>
    <w:p>
      <w:pPr>
        <w:pStyle w:val="FirstParagraph"/>
      </w:pPr>
      <w:r>
        <w:t xml:space="preserve">14.07.2020</w:t>
      </w:r>
    </w:p>
    <w:p>
      <w:pPr>
        <w:pStyle w:val="BodyText"/>
      </w:pPr>
      <w:r>
        <w:drawing>
          <wp:inline>
            <wp:extent cx="1895475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7036157/eaa4c0853c55214af75dd8794a52c802/iblock/8fe/8fe57f6732491588a77073996d5fb0a5/100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Такую стипендию будут получать первокурсники очной формы обучения, поступившие в МИЭТ на бюджет по результатам ЕГЭ или вступительных испытаний, которые:</w:t>
      </w:r>
    </w:p>
    <w:p>
      <w:pPr>
        <w:pStyle w:val="BodyText"/>
      </w:pPr>
      <w:r>
        <w:t xml:space="preserve">· набрали суммарно по трем предметам 260 баллов и выше (без учета индивидуальных достижений) на все направления подготовки, кроме направления «Дизайн»;</w:t>
      </w:r>
    </w:p>
    <w:p>
      <w:pPr>
        <w:pStyle w:val="BodyText"/>
      </w:pPr>
      <w:r>
        <w:t xml:space="preserve">· набрали суммарно 350 баллов и выше (без учета индивидуальных достижений) – для поступивших на направление «Дизайн»;</w:t>
      </w:r>
    </w:p>
    <w:p>
      <w:pPr>
        <w:pStyle w:val="BodyText"/>
      </w:pPr>
      <w:r>
        <w:t xml:space="preserve">· были зачислены в МИЭТ без вступительных испытаний по результатам олимпиад школьников.</w:t>
      </w:r>
    </w:p>
    <w:p>
      <w:pPr>
        <w:pStyle w:val="BodyText"/>
      </w:pPr>
      <w:r>
        <w:t xml:space="preserve">В дальнейшем студенты, демонстрирующие успехи в учебе, науке, спорте и общественной деятельности, могут претендовать на повышенную академическую стипендию.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http://zelao.mos.ru/presscenter/news/detail/9025480.html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90254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90254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2025-03-11T01:42:45Z</dcterms:created>
  <dcterms:modified xsi:type="dcterms:W3CDTF">2025-03-11T01:42:45Z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