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3c0eef97b71f0600a5a02d678db12d422f26f"/>
    <w:p>
      <w:pPr>
        <w:pStyle w:val="Heading3"/>
      </w:pPr>
      <w:r>
        <w:t xml:space="preserve">В Москве за последние пять лет от проводов очистили более 300 улиц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drawing>
          <wp:inline>
            <wp:extent cx="1905000" cy="942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86454/eaa4c0853c55214af75dd8794a52c802/iblock/7b8/7b868d9f8d5d688c8009ecb945b2e5c5/ub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300 столичных улиц очистили от проводов за последние пять лет в рамках проекта «Чистое небо». Их убирают в кабельную канализацию – колодцы и каналы, через которые проходят шнуры питания и управления наружного освещения, провода мобильных операторов, интернет-провайдеров и городских служб.</w:t>
      </w:r>
    </w:p>
    <w:p>
      <w:pPr>
        <w:pStyle w:val="BodyText"/>
      </w:pPr>
      <w:r>
        <w:rPr>
          <w:iCs/>
          <w:i/>
        </w:rPr>
        <w:t xml:space="preserve">– Проект стартовал в 2015 году в рамках программы «Моя улица». Тогда было принято решение убрать воздушные провода, которые зачастую портили вид города, и на благоустраиваемых улицах начали строить кабельную канализацию. На сегодняшний день работы уже вышли за пределы Центрального административного округа Москвы. Например, кабели убрали на магистралях – Варшавском, Ленинградском, Ярославском, Каширском шоссе, Ленинградском проспекте и проспекте Мира, в парке Победы и на Центральном проспекте в Зеленограде, а также на территории возле Киевского вокзала и в нескольких кварталах Капотни,</w:t>
      </w:r>
      <w:r>
        <w:t xml:space="preserve"> </w:t>
      </w:r>
      <w:r>
        <w:t xml:space="preserve">– рассказали в пресс-службе столичного Департамента жилищно-коммунального хозяйства.</w:t>
      </w:r>
    </w:p>
    <w:p>
      <w:pPr>
        <w:pStyle w:val="BodyText"/>
      </w:pPr>
      <w:r>
        <w:t xml:space="preserve">В ЦАО работы выполнили на таких улицах, как Большая Бронная, Малая Бронная, Мытная, Мясницкая, Большая Никитская, Малая Никитская, Большая Ордынка, Долгоруковская, Новослободская и другие. Также благоустроили территорию вокруг Новодевичьего монастыря, на улицах Новый Арбат, Охотный Ряд, Малая Дмитровка, Большая Якиманка, на Воздвиженке, Знаменке, на Тверской, Моховой, Манежной и Таганской улицах, в Никитском, Газетном, Романовом, Большом Кисловском, Крестовоздвиженском и Староваганьковском переулках. Воздушные провода убрали на Садовом кольце, Бульварном кольце, Тверской, 1-й Тверской-Ямской, Трубной улицах, на Пречистенке, Сретенке, Солянке, Петровке, на улицах Большая Полянка, Большая Лубянка и Каретный Ряд. Работы прошли на Николоямской, Верхней Радищевской, Нижней Радищевской улицах, на Якиманской, Болотной, Пречистенской, Смоленской, Саввинской, Ростовской и Краснопресненской набережных, территории парка «Зарядье», а также на территории у станций метро «Краснопресненская», «Баррикадная», «Партизанская» и «Академическая», площади Тверская Застава и других.</w:t>
      </w:r>
    </w:p>
    <w:p>
      <w:pPr>
        <w:pStyle w:val="BodyText"/>
      </w:pPr>
      <w:r>
        <w:t xml:space="preserve">Чтобы продлить срок службы, а также повысить надежность кабельных колодцев и каналов, их изготавливают из полимерных материалов. В 2017 году для более удобной эксплуатации увеличили размеры колодцев – высота шахты теперь составляет 1,6 метра миллиметров, а внутренний диаметр – 1,3 метра.</w:t>
      </w:r>
    </w:p>
    <w:p>
      <w:pPr>
        <w:pStyle w:val="BodyText"/>
      </w:pPr>
      <w:r>
        <w:t xml:space="preserve">Недавно в проекте «Активный гражданин» завершилось голосование, во время которого москвичи оценили программу «Чистое небо». Большинство проголосовавших – 71 процент – считают, что благодаря ей город стал выглядеть лучше.</w:t>
      </w:r>
    </w:p>
    <w:p>
      <w:pPr>
        <w:pStyle w:val="BodyText"/>
      </w:pPr>
      <w:r>
        <w:t xml:space="preserve">Всего с 2015 года в Москве построили более 650 километров кабельной канализации. За этот период туда убрали около 850 километров силовых и оптоволоконных кабельных линий питания, установок наружного освещения, а также более 100 километров кабельных линий других организаций.</w:t>
      </w:r>
    </w:p>
    <w:p>
      <w:pPr>
        <w:pStyle w:val="BodyText"/>
      </w:pPr>
      <w:r>
        <w:t xml:space="preserve">К концу 2020 года планируют построить еще 16 километров кабельной канализации, в том числе 294 колодца. На сегодняшний день работы завершили на 80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http://zelao.mos.ru/presscenter/news/detail/9123656.html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23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123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2025-01-13T09:49:17Z</dcterms:created>
  <dcterms:modified xsi:type="dcterms:W3CDTF">2025-01-13T09:49:17Z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