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a08c80360ef49dd519c4fbf42c530b901bd0c9"/>
    <w:p>
      <w:pPr>
        <w:pStyle w:val="Heading3"/>
      </w:pPr>
      <w:r>
        <w:t xml:space="preserve">Медиаволонтеры пресс-центра «Бегемот ТВ» провели акцию-конкурс «Тропинки-дорожки»</w:t>
      </w:r>
    </w:p>
    <w:p>
      <w:pPr>
        <w:pStyle w:val="FirstParagraph"/>
      </w:pPr>
      <w:r>
        <w:t xml:space="preserve">12.10.2020</w:t>
      </w:r>
    </w:p>
    <w:p>
      <w:pPr>
        <w:pStyle w:val="BodyText"/>
      </w:pPr>
      <w:r>
        <w:drawing>
          <wp:inline>
            <wp:extent cx="1905000" cy="11906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7196279/eaa4c0853c55214af75dd8794a52c802/iblock/732/732ea9d3714d443a67b8798a6cd03e7c/bg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Мудрые строители при разбивке газонов не сразу прокладывают пешеходные дорожки. Ждут, чтобы люди сначала сами протоптали наиболее удобные для себя маршруты, а затем уже одевают их в асфальт или плитку.</w:t>
      </w:r>
    </w:p>
    <w:p>
      <w:pPr>
        <w:pStyle w:val="BodyText"/>
      </w:pPr>
      <w:r>
        <w:t xml:space="preserve">Нельзя сказать, что у нас строители не мудрые, но в условиях сложившейся городской застройки не всегда получается применять такую практику. И нередко жители микрорайонов спрямляют пути по зеленой траве…</w:t>
      </w:r>
    </w:p>
    <w:p>
      <w:pPr>
        <w:pStyle w:val="BodyText"/>
      </w:pPr>
      <w:r>
        <w:t xml:space="preserve">Таких самостийных тропинок в Зеленограде много. Эстетики они не добавляют, более того, существенно ухудшают экологическую обстановку в городе. Как? Элементарно: пыль, количество которой от «народных троп» существенно выше, чем мы думаем. Кроме того, эти тропки весной и осенью имеют обыкновение расти в ширину: по слякоти люди ходить не хотят, идут по краешку, где травка…</w:t>
      </w:r>
    </w:p>
    <w:p>
      <w:pPr>
        <w:pStyle w:val="BodyText"/>
      </w:pPr>
      <w:r>
        <w:t xml:space="preserve">«Бегемот ТВ» и занялся этой проблемой – исследовать тропки-дорожки Зеленограда, по возможности систематизировать их и добиваться решения проблемы: «узаконить» (заасфальтировать) или предпринять такие меры, чтобы люди не протаптывали их вновь и вновь. Кстати, подвигло на этот шаг ни много ни мало постановление правительства Москвы «О мерах по снижению уровня загрязнения атмосферного воздуха взвешенными частицами в городе Москве».</w:t>
      </w:r>
    </w:p>
    <w:p>
      <w:pPr>
        <w:pStyle w:val="BodyText"/>
      </w:pPr>
      <w:r>
        <w:t xml:space="preserve">Акция одобрена префектурой Зеленограда. В будущем планируется организовать новую компетенцию WorldSkills – «Журналистика путешествий». Акция длилась четыре дня, на площадке школы №2045 и территории 20-го микрорайона. Ребята фиксировали народные тропинки, тщательно считали их длину и площадь, готовили видеорепортажи и фотоотчеты. Практика совмещалась с теорией: в первый день ребята прослушали доклад десятиклассницы Кристины Петровой об экологических проблемах, связанных с открытым грунтом в городах.</w:t>
      </w:r>
    </w:p>
    <w:p>
      <w:pPr>
        <w:pStyle w:val="BodyText"/>
      </w:pPr>
      <w:r>
        <w:t xml:space="preserve">Результаты исследования показали, что проблема самостийных тропинок в Зеленограде вовсе не так незначительна, как кажется: по подсчетам волонтеров, площадь тропинок в одном только 20-м микрорайоне составляет 287 кв. м.</w:t>
      </w:r>
    </w:p>
    <w:p>
      <w:pPr>
        <w:pStyle w:val="BodyText"/>
      </w:pPr>
      <w:r>
        <w:rPr>
          <w:bCs/>
          <w:b/>
        </w:rPr>
        <w:t xml:space="preserve">Елена МЕДВЕДЕВА, медиаволонтер детско-юношеского пресс-центра «Бегемот ТВ» школы №2045, фото Никиты РЫЖЕЧКИНА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http://zelao.mos.ru/presscenter/news/detail/9315015.html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93150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93150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2025-02-23T11:44:07Z</dcterms:created>
  <dcterms:modified xsi:type="dcterms:W3CDTF">2025-02-23T11:44:07Z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