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fd2a2b6674badbb6d87973f2fd4621318ac37b"/>
    <w:p>
      <w:pPr>
        <w:pStyle w:val="Heading3"/>
      </w:pPr>
      <w:r>
        <w:t xml:space="preserve">На Youtube-канале КЦ «Зеленоград» - видеовыставка творческого объединения Vivus ARS</w:t>
      </w:r>
    </w:p>
    <w:p>
      <w:pPr>
        <w:pStyle w:val="FirstParagraph"/>
      </w:pPr>
      <w:r>
        <w:t xml:space="preserve">13.01.2021</w:t>
      </w:r>
    </w:p>
    <w:p>
      <w:pPr>
        <w:pStyle w:val="BodyText"/>
      </w:pPr>
      <w:r>
        <w:drawing>
          <wp:inline>
            <wp:extent cx="1905000" cy="1066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359456/eaa4c0853c55214af75dd8794a52c802/iblock/24b/24b5ae4adfc3ce5e7bbfc9e7d9269ff8/mkr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Творческое объединение Vivus ARS - это художники Петр Грибов, Сурен Мкртичян и Андрей Петраков. Творчество</w:t>
      </w:r>
      <w:r>
        <w:t xml:space="preserve"> </w:t>
      </w:r>
      <w:r>
        <w:rPr>
          <w:bCs/>
          <w:b/>
        </w:rPr>
        <w:t xml:space="preserve">Петра Грибова</w:t>
      </w:r>
      <w:r>
        <w:t xml:space="preserve"> </w:t>
      </w:r>
      <w:r>
        <w:t xml:space="preserve">многогранно – пейзажи, портреты, жанровые картины, натюрморты и абстрактные композиции. Художнику доступны разные стили – от реализма до сюрреализма.</w:t>
      </w:r>
    </w:p>
    <w:p>
      <w:pPr>
        <w:pStyle w:val="BodyText"/>
      </w:pPr>
      <w:r>
        <w:t xml:space="preserve">Петр Грибов родился в 1961 году в «райском уголке» Брянской области, в деревне Макаричи, в семье сельской интеллигенции. Здесь же, на берегах речки Беседь, прошло детство. После школы поступил в физкультурный техникум – энергия била через край! Решение стать художником пришло после службы в армии, где пригодились уроки отца, школьного учителя рисования. Закончил Брянское художественное училище в 1986 году, сердце покорила харьковчанка, учившаяся в консерватории, женился... И вот уже более 30 лет большая дружная творческая семья живет в красивейшем уголке Подмосковья, в поселке Новозавидово, под Тверью.</w:t>
      </w:r>
    </w:p>
    <w:p>
      <w:pPr>
        <w:pStyle w:val="BodyText"/>
      </w:pPr>
      <w:r>
        <w:t xml:space="preserve">Петр Михайлович, широко известный как импрессионист, активно участвует в региональных и московских художественных выставках. Персональные выставки проходили в Москве, Финляндии, Венгрии, работы находятся в музеях и частных коллекциях.</w:t>
      </w:r>
    </w:p>
    <w:p>
      <w:pPr>
        <w:pStyle w:val="BodyText"/>
      </w:pPr>
      <w:r>
        <w:rPr>
          <w:bCs/>
          <w:b/>
        </w:rPr>
        <w:t xml:space="preserve">Сурен Мкртичян</w:t>
      </w:r>
      <w:r>
        <w:t xml:space="preserve"> </w:t>
      </w:r>
      <w:r>
        <w:t xml:space="preserve">родился в Грузии, в Тбилиси в 1952 году. Уже через год семья переехала в столицу Армении – Ереван, где он провел свои детские и юношеские годы. Отец – главный режиссер Ереванского театра им. Сундукяна, мать – врач. Суро вырос в обстановке любви к искусству, преклонения перед театром, музыкой, живописью. До девяти лет он учился игре на скрипке, затем поступил в художественную школу им. Коджаяна. По окончании школы Суро поступил в Театрально-художественный институт в Ереване.</w:t>
      </w:r>
    </w:p>
    <w:p>
      <w:pPr>
        <w:pStyle w:val="BodyText"/>
      </w:pPr>
      <w:r>
        <w:t xml:space="preserve">После получения диплома художник приезжает в Москву, где работает по 14–16 часов в сутки. И уже в 1985 году Суро вступает в Московский союз художников. А его красочный и живописный стиль уже в 90-х завоевывает признание московской и европейской публики.</w:t>
      </w:r>
    </w:p>
    <w:p>
      <w:pPr>
        <w:pStyle w:val="BodyText"/>
      </w:pPr>
      <w:r>
        <w:t xml:space="preserve">В ярких и экспрессивных полотнах Сурена Мкртчяна за внешней сдержанностью и уравновешенностью прячется печаль и невысказанная душевная тревога. Иногда в лицах на его портретах угадываются черты не слишком привлекательного характера, все же именно эти "минусы" придают облику человечность. Экспрессивность этих работ основана на способности удивительно зорко видеть в человеке человеческое. Суро – автор едкий, меткий, возвышенный и по силе воздействия, на мой взгляд, ему нет равных.</w:t>
      </w:r>
    </w:p>
    <w:p>
      <w:pPr>
        <w:pStyle w:val="BodyText"/>
      </w:pPr>
      <w:r>
        <w:t xml:space="preserve">Сурен Мкртичян – член Союза художников России, постоянный участник республиканских и международных выставок. Его работы находятся во многих частных собраниях России и за рубежом, а выставочные проекты студии SURO на Чистых Прудах привлекают повышенное внимание коллекционеров и любителей искусства.</w:t>
      </w:r>
    </w:p>
    <w:p>
      <w:pPr>
        <w:pStyle w:val="BodyText"/>
      </w:pPr>
      <w:r>
        <w:rPr>
          <w:bCs/>
          <w:b/>
        </w:rPr>
        <w:t xml:space="preserve">Андрей Петраков</w:t>
      </w:r>
      <w:r>
        <w:t xml:space="preserve">, современный художник, творчество которого имеет широкие стилистические границы. Философский символизм и тенденции конструктивизма тесно переплетаются в его работах, находясь в непрерывном развитии и взаимодействии.</w:t>
      </w:r>
    </w:p>
    <w:p>
      <w:pPr>
        <w:pStyle w:val="BodyText"/>
      </w:pPr>
      <w:r>
        <w:t xml:space="preserve">Его биография, как художника, началась с обучения в Академии изобразительных искусств и архитектуры в Киеве, здесь же в 1994 году прошла и его первая персональная выставка графики.</w:t>
      </w:r>
    </w:p>
    <w:p>
      <w:pPr>
        <w:pStyle w:val="BodyText"/>
      </w:pPr>
      <w:r>
        <w:t xml:space="preserve">Профессионально занимаясь архитектурой и дизайном, художник продолжает свое творческое развитие в монументальной и декоративной живописи, граффити и цифровом искусстве (digital агt), участвует в международных выставках живописи и дизайна.</w:t>
      </w:r>
    </w:p>
    <w:p>
      <w:pPr>
        <w:pStyle w:val="BodyText"/>
      </w:pPr>
      <w:r>
        <w:t xml:space="preserve">Сегодня у вас есть возможность увидеть мир глазами художников и вдохновиться их работами.</w:t>
      </w:r>
    </w:p>
    <w:bookmarkStart w:id="23" w:name="player"/>
    <w:bookmarkEnd w:id="23"/>
    <w:bookmarkStart w:id="25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hyperlink r:id="rId24">
        <w:r>
          <w:rPr>
            <w:rStyle w:val="Hyperlink"/>
          </w:rPr>
          <w:t xml:space="preserve">Включите JavaScript в браузере или посмотрите видео на странице www.youtube.com</w:t>
        </w:r>
      </w:hyperlink>
      <w:r>
        <w:t xml:space="preserve">.</w:t>
      </w:r>
    </w:p>
    <w:bookmarkEnd w:id="25"/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http://zelao.mos.ru/presscenter/news/detail/9636407.html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zelao.mos.ru" TargetMode="External" /><Relationship Type="http://schemas.openxmlformats.org/officeDocument/2006/relationships/hyperlink" Id="rId26" Target="http://zelao.mos.ru/presscenter/news/detail/9636407.html" TargetMode="External" /><Relationship Type="http://schemas.openxmlformats.org/officeDocument/2006/relationships/hyperlink" Id="rId24" Target="https://www.youtube.com/watch?v=6QbME6CnOb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elao.mos.ru" TargetMode="External" /><Relationship Type="http://schemas.openxmlformats.org/officeDocument/2006/relationships/hyperlink" Id="rId26" Target="http://zelao.mos.ru/presscenter/news/detail/9636407.html" TargetMode="External" /><Relationship Type="http://schemas.openxmlformats.org/officeDocument/2006/relationships/hyperlink" Id="rId24" Target="https://www.youtube.com/watch?v=6QbME6CnOb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2025-03-28T00:12:23Z</dcterms:created>
  <dcterms:modified xsi:type="dcterms:W3CDTF">2025-03-28T00:12:23Z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