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76a14086b686e1ad5e9335ea00170bb81b7fd"/>
    <w:p>
      <w:pPr>
        <w:pStyle w:val="Heading3"/>
      </w:pPr>
      <w:r>
        <w:t xml:space="preserve">Изменения в процедуре обжалования штрафа за нарушения пдд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 01.09.2021 вступили в силу изменения в Кодекс Российской Федерации об административных правонарушениях, связанные с порядком обжалования постановлений об административных правонарушениях, зафиксированных в автоматическом режиме.</w:t>
      </w:r>
    </w:p>
    <w:p>
      <w:pPr>
        <w:pStyle w:val="BodyText"/>
      </w:pPr>
      <w:r>
        <w:t xml:space="preserve">До названной даты жалоба на постановление по делу об административном правонарушении зафиксированным специальными техническими средствами, имеющими функции фото- и киносъемки, видеозаписи, или средствами фото- и киносъемки, видеозаписи могла быть подана непосредственно в суд, вышестоящий орган, вышестоящему должностному лицу, уполномоченным ее рассматривать.</w:t>
      </w:r>
    </w:p>
    <w:p>
      <w:pPr>
        <w:pStyle w:val="BodyText"/>
      </w:pPr>
      <w:r>
        <w:t xml:space="preserve">С 01.09.2021 это можно сделать в форме электронного документа с использованием Единого портала государственных и муниципальных услуг либо посредством заполнения формы, размещенной на официальном сайте суда, уполномоченного рассматривать жалобу, в сети «Интернет».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2025-05-01T21:30:36Z</dcterms:created>
  <dcterms:modified xsi:type="dcterms:W3CDTF">2025-05-01T21:30:36Z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