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ac8f0429b33fc9f081d600dc15cbca6f94e7b72"/>
    <w:p>
      <w:pPr>
        <w:pStyle w:val="Heading3"/>
      </w:pPr>
      <w:r>
        <w:t xml:space="preserve">Какая ответственность предусмотрена за непредоставление преимущества в движении машине со спецсигналами</w:t>
      </w:r>
    </w:p>
    <w:p>
      <w:pPr>
        <w:pStyle w:val="FirstParagraph"/>
      </w:pPr>
      <w:r>
        <w:t xml:space="preserve">05.12.2021</w:t>
      </w:r>
    </w:p>
    <w:p>
      <w:pPr>
        <w:pStyle w:val="BodyText"/>
      </w:pPr>
      <w:r>
        <w:t xml:space="preserve">Разъясняет прокурор Зеленоградского административного округа г. Москвы В.А. Родин</w:t>
      </w:r>
    </w:p>
    <w:p>
      <w:pPr>
        <w:pStyle w:val="BodyText"/>
      </w:pPr>
      <w:r>
        <w:t xml:space="preserve">Транспортные средства с одновременно включенными специальными световыми и звуковыми сигналами выполняют поездки особой срочности. Встречая на дороге карету «скорой помощи», автомобили пожарных и другой спецтранспорт с включёнными специальными световыми и звуковыми сигналами, и водители, и пешеходы должны чётко понимать, что данный транспорт выполняет «поездку особой срочности» и пользуется законным приоритетом в движении. В соответствии с правилами дорожного движения, при приближении спецтранспорта водители должны принять крайнее правое положение на проезжей части, при необходимости остановиться и пропустить транспорт. Готовиться к этому необходимо заранее, оценивая и прогнозируя складывающуюся ситуацию на дороге вокруг с учётом данного фактора. Кроме того, водителям запрещается выполнять обгон таких транспортных средств.</w:t>
      </w:r>
    </w:p>
    <w:p>
      <w:pPr>
        <w:pStyle w:val="BodyText"/>
      </w:pPr>
      <w:r>
        <w:t xml:space="preserve">За непредоставление преимущества в движении транспортному средству, имеющему нанесенные на наружные поверхности специальные цветографические схемы, надписи и обозначения, с одновременно включенными проблесковым маячком синего цвета и специальным звуковым сигналом водители рискуют получить штраф в размере 500 рублей либо лишиться права управления транспортными средствами на срок от 1 до 3 месяцев.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http://zelao.mos.ru/the-rule-of-law/the-prosecutor-explains/detail/10446745.html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Префектура Зеленоградского административного округа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zelao.mos.ru" TargetMode="External" /><Relationship Type="http://schemas.openxmlformats.org/officeDocument/2006/relationships/hyperlink" Id="rId20" Target="http://zelao.mos.ru/the-rule-of-law/the-prosecutor-explains/detail/10446745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zelao.mos.ru" TargetMode="External" /><Relationship Type="http://schemas.openxmlformats.org/officeDocument/2006/relationships/hyperlink" Id="rId20" Target="http://zelao.mos.ru/the-rule-of-law/the-prosecutor-explains/detail/10446745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2025-07-07T21:10:53Z</dcterms:created>
  <dcterms:modified xsi:type="dcterms:W3CDTF">2025-07-07T21:10:53Z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