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11a67f787f0b877ec326cac52f244f335d9a4"/>
    <w:p>
      <w:pPr>
        <w:pStyle w:val="Heading3"/>
      </w:pPr>
      <w:r>
        <w:t xml:space="preserve">Комиссии по делам несовершеннолетних и защите их прав</w:t>
      </w:r>
    </w:p>
    <w:p>
      <w:pPr>
        <w:pStyle w:val="FirstParagraph"/>
      </w:pPr>
      <w:r>
        <w:t xml:space="preserve">07.09.2018</w:t>
      </w:r>
    </w:p>
    <w:p>
      <w:pPr>
        <w:pStyle w:val="BodyText"/>
      </w:pPr>
      <w:r>
        <w:t xml:space="preserve">Вступившим в законную силу 08 июля 2018 года Федеральным законом от 27.06.2018 № 170-ФЗ внесены изменения в Федеральный закон «Об основах системы профилактики безнадзорности и правонарушений несовершеннолетних», статьи 22 и 66 Федерального закона «Об образовании в Российской Федерации», в соответствии с которыми комиссии по делам несовершеннолетних и защите их прав наделены дополнительными полномочиями.</w:t>
      </w:r>
    </w:p>
    <w:p>
      <w:pPr>
        <w:pStyle w:val="BodyText"/>
      </w:pPr>
      <w:r>
        <w:t xml:space="preserve">Так, в случаях совершения в присутствии несовершеннолетних их законными представителями противоправных и (или) антиобщественных действий, оказывающих отрицательное влияние на поведение несовершеннолетнего, закон наделяет указанные комиссии правом принимать решение о проведении разъяснительной работы.</w:t>
      </w:r>
    </w:p>
    <w:p>
      <w:pPr>
        <w:pStyle w:val="BodyText"/>
      </w:pPr>
      <w:r>
        <w:t xml:space="preserve">Помимо этого, комиссии по делам несовершеннолетних помимо вопросов, связанных с отчислением несовершеннолетних из образовательных учреждений, уполномочены также рассматривать и иные вопросы, связанные с их обучением.</w:t>
      </w:r>
    </w:p>
    <w:p>
      <w:pPr>
        <w:pStyle w:val="BodyText"/>
      </w:pPr>
      <w:r>
        <w:t xml:space="preserve">Кроме того, закон обязывает органы и учреждения профилактики безнадзорности информировать органы службы занятости о несовершеннолетних, находящихся в социально опасном положении и нуждающихся в трудоустройстве.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http://zelao.mos.ru/the-rule-of-law/the-prosecutor-explains/detail/7560200.html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2025-06-13T20:05:45Z</dcterms:created>
  <dcterms:modified xsi:type="dcterms:W3CDTF">2025-06-13T20:05:45Z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