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154957ffd3fefa737777e8181d4d09bc326c5"/>
    <w:p>
      <w:pPr>
        <w:pStyle w:val="Heading3"/>
      </w:pPr>
      <w:r>
        <w:t xml:space="preserve">Требования к оформлению письменного обращения в государственные и муниципальные учреждения и иные организации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r>
        <w:t xml:space="preserve">Граждане имеют право направлять индивидуальные и коллективные обращения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BodyText"/>
      </w:pPr>
      <w:r>
        <w:t xml:space="preserve">Федеральным законом от 02.05.2006 года № 59-ФЗ «О порядке рассмотрения обращений граждан Российской Федерации» установлены требования к оформлению письменного обращения.</w:t>
      </w:r>
    </w:p>
    <w:p>
      <w:pPr>
        <w:pStyle w:val="BodyText"/>
      </w:pPr>
      <w:r>
        <w:t xml:space="preserve">Письменное обращение в обязательном порядке должно содержать:</w:t>
      </w:r>
    </w:p>
    <w:p>
      <w:pPr>
        <w:pStyle w:val="BodyText"/>
      </w:pPr>
      <w:r>
        <w:t xml:space="preserve">наименование органа, в который направляется обращение, либо фамилию, имя, отчество соответствующего должностного лица, либо его должность</w:t>
      </w:r>
    </w:p>
    <w:p>
      <w:pPr>
        <w:pStyle w:val="BodyText"/>
      </w:pPr>
      <w:r>
        <w:t xml:space="preserve">фамилию, имя, отчество (при наличии) гражданина, направившего обращение</w:t>
      </w:r>
    </w:p>
    <w:p>
      <w:pPr>
        <w:pStyle w:val="BodyText"/>
      </w:pPr>
      <w:r>
        <w:t xml:space="preserve">почтовый адрес, по которому должен быть направлен ответ или уведомление о переадресовании обращения,</w:t>
      </w:r>
    </w:p>
    <w:p>
      <w:pPr>
        <w:pStyle w:val="BodyText"/>
      </w:pPr>
      <w:r>
        <w:t xml:space="preserve">изложение существа вопроса личную подпись и дату.</w:t>
      </w:r>
    </w:p>
    <w:p>
      <w:pPr>
        <w:pStyle w:val="BodyText"/>
      </w:pPr>
      <w:r>
        <w:t xml:space="preserve">Обращение, поступившее в форме электронного документа, в обязательном порядке должно содержать фамилию, имя, отчество (при наличии) гражданина, направившего обращение, адрес электронной почты, по которому должен быть направлен ответ или уведомление в форме электронного документа, и почтовый адрес, если ответ (уведомление) должен быть направлен в письменной форме.</w:t>
      </w:r>
    </w:p>
    <w:p>
      <w:pPr>
        <w:pStyle w:val="BodyText"/>
      </w:pPr>
      <w:r>
        <w:t xml:space="preserve">Если в письменном обращении не указана фамилия гражданина или адрес, по которому должен быть направлен ответ, ответ на обращение не дается.</w:t>
      </w:r>
    </w:p>
    <w:p>
      <w:pPr>
        <w:pStyle w:val="BodyText"/>
      </w:pPr>
      <w:r>
        <w:t xml:space="preserve">Без ответа по существу может быть оставлено обращение, в котором содержатся нецензурные либо оскорбительные выражения, угрозы жизни, здоровью, имуществу должностного лица или членов его семьи.</w:t>
      </w:r>
    </w:p>
    <w:p>
      <w:pPr>
        <w:pStyle w:val="BodyText"/>
      </w:pPr>
      <w:r>
        <w:t xml:space="preserve">В случае, если текст письменного обращения не позволяет определить суть обращения, ответ на обращение не дается.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http://zelao.mos.ru/the-rule-of-law/the-prosecutor-explains/detail/7560230.html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2025-07-23T16:37:22Z</dcterms:created>
  <dcterms:modified xsi:type="dcterms:W3CDTF">2025-07-23T16:37:22Z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