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1ded14b3af118874bd34c03bd20a2c19d9f9ea"/>
    <w:p>
      <w:pPr>
        <w:pStyle w:val="Heading3"/>
      </w:pPr>
      <w:r>
        <w:t xml:space="preserve">Вопрос: «В парке рядом со школой заросли борщевика! Я боюсь, что дети по незнанию могут получить ожоги! ГБУ «Жилищник» в ответ на мою жалобу указал, что это территория не входит в зону их обслуживания. Куда писать жалобу?»</w:t>
      </w:r>
    </w:p>
    <w:p>
      <w:pPr>
        <w:pStyle w:val="FirstParagraph"/>
      </w:pPr>
      <w:r>
        <w:t xml:space="preserve">11.09.2020</w:t>
      </w:r>
    </w:p>
    <w:p>
      <w:pPr>
        <w:pStyle w:val="BodyText"/>
      </w:pPr>
      <w:r>
        <w:t xml:space="preserve">Отвечает прокурор Зеленоградского административного округа г. Москвы В.А. Родин.</w:t>
      </w:r>
    </w:p>
    <w:p>
      <w:pPr>
        <w:pStyle w:val="BodyText"/>
      </w:pPr>
      <w:r>
        <w:t xml:space="preserve">На территории г. Москвы действуют «Правила создания, содержания и охраны зеленых насаждений и природных сообществ города Москвы», введенные в действие Постановлением Правительства Москвы от 10.09.2002 N 743-ПП. Согласно указанным правилам юридические и физические лица, в собственности, пользовании, оперативном управлении или хозяйственном ведении которых находятся земельные участки территории зеленого фонда города Москвы обязаны осуществлять контроль за их состоянием, проводить учет находящихся на земельном участке зеленых насаждений и природных сообществ, обеспечивать удовлетворительное состояние и нормальное развитие зеленых насаждений и природных сообществ. В том числе следить за состоянием газонов, своевременно удалять запрещенные растения и агрессивные интродуценты, к которым относится борщевик Сосновского.</w:t>
      </w:r>
    </w:p>
    <w:p>
      <w:pPr>
        <w:pStyle w:val="BodyText"/>
      </w:pPr>
      <w:r>
        <w:t xml:space="preserve">В случае, если Вы не можете определить правообладателя земельного участка для написания жалобы, Вы в праве обратиться с соответствующей жалобой в прокуратуру.</w:t>
      </w:r>
    </w:p>
    <w:p>
      <w:pPr>
        <w:pStyle w:val="BodyText"/>
      </w:pPr>
      <w:r>
        <w:t xml:space="preserve">Так прокуратурой Зеленоградского административного округа по факту произрастания зарослей борщевика Сосновского в адрес ГБУ «Жилищник» и Управы Крюково г. Москвы внесены представления об устранении выявленных нарушений, а также в адрес ответственных за содержание зеленых насаждений лиц, вынесены постановления о привлечении к административной ответственности по ч.4 ст. 4.17 Закона г. Москвы от 21.11.2007 N 45 (ред. от 22.07.2020) "Кодекса города Москвы об административных правонарушениях". По результатам рассмотрения представлений, нарушения устранены, виновные лица привлечены к дисциплинарной ответственности.  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http://zelao.mos.ru/the-rule-of-law/the-prosecutor-explains/detail/9226926.html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2269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2269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2025-03-01T17:08:58Z</dcterms:created>
  <dcterms:modified xsi:type="dcterms:W3CDTF">2025-03-01T17:08:58Z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