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91c588e8998e7f547207ec72fb021de0717f7"/>
    <w:p>
      <w:pPr>
        <w:pStyle w:val="Heading3"/>
      </w:pPr>
      <w:r>
        <w:t xml:space="preserve">Особый порядок проведения проверок в 2020 году в отношении субъектов малого и среднего предпринимательства</w:t>
      </w:r>
    </w:p>
    <w:p>
      <w:pPr>
        <w:pStyle w:val="FirstParagraph"/>
      </w:pPr>
      <w:r>
        <w:t xml:space="preserve">13.09.2020</w:t>
      </w:r>
    </w:p>
    <w:p>
      <w:pPr>
        <w:pStyle w:val="BodyText"/>
      </w:pPr>
      <w:r>
        <w:t xml:space="preserve"> С 14.04.2020 вступило в силу постановление Правительства Российской Федерации от 03.04.2020 № 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предпринимателей».</w:t>
      </w:r>
    </w:p>
    <w:p>
      <w:pPr>
        <w:pStyle w:val="BodyText"/>
      </w:pPr>
      <w:r>
        <w:t xml:space="preserve">Указанным постановлением установлен особый порядок проведения проверок в 2020 году в отношении юридических лиц и индивидуальных предпринимателей отнесенных к субъектам малого и среднего предпринимательства, сведения о которых включены в единый реестр субъектов малого и среднего предпринимательства, а также в отношении некоммерческих организаций, среднесписочная численность работников которых за 2019 год не превышает 200 человек, за исключением политических партий и некоммерческих организаций, включенных в реестр некоммерческих организаций, выполняющих функции иностранного агента.</w:t>
      </w:r>
    </w:p>
    <w:p>
      <w:pPr>
        <w:pStyle w:val="BodyText"/>
      </w:pPr>
      <w:r>
        <w:t xml:space="preserve">Установлен исчерпывающий перечень проверок, которые проводятся в отношении указанных юридических лиц и индивидуальных предпринимателей.</w:t>
      </w:r>
    </w:p>
    <w:p>
      <w:pPr>
        <w:pStyle w:val="BodyText"/>
      </w:pPr>
      <w:r>
        <w:t xml:space="preserve">Внеплановые проверки проводятся только по основаниям для проведения которых являются факты причинения вреда жизни, здоровью граждан или угрозы причинения вреда жизни, здоровью граждан, возникновение чрезвычайных ситуаций природного и техногенного характера и проведение которых согласовано органами прокуратуры.</w:t>
      </w:r>
    </w:p>
    <w:p>
      <w:pPr>
        <w:pStyle w:val="BodyText"/>
      </w:pPr>
      <w:r>
        <w:t xml:space="preserve">Также проводятся внеплановые проверки, назначенные в целях проверки исполнения ранее выданного предписания о принятии мер, направленных на устранение нарушений, влекущих непосредственную угрозу причинения вреда жизни и здоровью граждан, проведение которых согласовано органами прокуратуры; внеплановые проверки, проводимые на основании поручения Президента Российской Федерации, поручения Правительства Российской Федерации с указанием конкретного юридического лица и (или) индивидуального предпринимателя,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 внеплановые проверки, основания для проведения которых установлены пунктом 1.1 части 2 статьи 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пунктом 4 части 10 статьи 19 Федерального закона от 04.05.2011 № 99-ФЗ «О лицензировании отдельных видов деятельности»; внеплановые проверки, назначенные в целях проверки исполнения ранее выданного предписания, решение о признании которого исполненным влечет возобновление ранее приостановленного действия лицензии, аккредитации или иного документа, имеющего разрешительный характер.</w:t>
      </w:r>
    </w:p>
    <w:p>
      <w:pPr>
        <w:pStyle w:val="BodyText"/>
      </w:pPr>
      <w:r>
        <w:t xml:space="preserve">Плановые проверки юридических лиц и индивидуальных предпринимателей проводятся только если деятельность, используемые производственные объекты которых отнесены к категории чрезвычайно высокого или высокого риска либо отнесены к 1 классу (категории) опасности, I классу опасности опасных производственных объектов, I классу гидротехнических сооружений, а также в отношении которых установлен режим постоянного государственного контроля (надзора).</w:t>
      </w:r>
    </w:p>
    <w:p>
      <w:pPr>
        <w:pStyle w:val="BodyText"/>
      </w:pPr>
      <w:r>
        <w:t xml:space="preserve">Указанные проверки (внеплановые и плановые) проводятся только с использованием средств дистанционного взаимодействия, в том числе аудио- или видеосвязи, за исключением отдельных случаев. Выезд должностных лиц органов государственного контроля (надзора), органов муниципального контроля при проведении проверки допускается в случае согласования внеплановой проверки с органами прокуратуры, основаниями для проведения которых являются факты причинения вреда жизни, здоровью граждан или угрозы причинения вреда жизни, здоровью граждан, возникновение чрезвычайных ситуаций природного и техногенного характера, а также проверки исполнения ранее выданного предписания о принятии мер, направленных на устранение нарушений, влекущих непосредственную угрозу причинения вреда жизни и здоровью граждан.</w:t>
      </w:r>
    </w:p>
    <w:p>
      <w:pPr>
        <w:pStyle w:val="BodyText"/>
      </w:pPr>
      <w:r>
        <w:t xml:space="preserve">Кроме того, возможность выезда должностных лиц органов государственного контроля (надзора), органов муниципального контроля может быть предусмотрена поручением Президента Российской Федерации, поручением Правительства Российской Федерации, требованием прокурора о проведении проверок.</w:t>
      </w:r>
    </w:p>
    <w:p>
      <w:pPr>
        <w:pStyle w:val="BodyText"/>
      </w:pPr>
      <w:r>
        <w:t xml:space="preserve">Данное постановление распространяется на виды государственного контроля (надзора), в отношении которых применяются положения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за исключением налогового и валютного контроля.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http://zelao.mos.ru/the-rule-of-law/the-prosecutor-explains/detail/9228293.html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228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228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2025-05-26T22:01:26Z</dcterms:created>
  <dcterms:modified xsi:type="dcterms:W3CDTF">2025-05-26T22:01:26Z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