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езопасный-интернет"/>
    <w:p>
      <w:pPr>
        <w:pStyle w:val="Heading3"/>
      </w:pPr>
      <w:r>
        <w:t xml:space="preserve">Безопасный Интернет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t xml:space="preserve">Защита прав и законных интересов гражданина в первую очередь зависит от его ответственного отношения к использованию достижений научно-технического прогресса и соблюдения законодательства.</w:t>
      </w:r>
    </w:p>
    <w:p>
      <w:pPr>
        <w:pStyle w:val="BodyText"/>
      </w:pPr>
      <w:r>
        <w:t xml:space="preserve">Федеральным законом от 01.04.2020 № 95-ФЗ внесены изменения в статью 238.1 УК РФ, предусматривающую наказание за оборот фальсифицированных, недоброкачественных и незарегистрированных лекарственных средств, медицинских изделий и фальсифицированных биологически активных добавок. Данные действия, совершенные с использованием сети Интернет, переведены из категории средней тяжести в число тяжких преступлений, максимальное наказание за их совершение увеличено с 5 до 6 лет лишения свободы.</w:t>
      </w:r>
    </w:p>
    <w:p>
      <w:pPr>
        <w:pStyle w:val="BodyText"/>
      </w:pPr>
      <w:r>
        <w:t xml:space="preserve">В 2018 году ужесточена ответственность за совершение краж денежных средств с банковского счета, которые по степени тяжести приравнены к кражам с незаконным проникновением в жилище и караются лишением свободы на срок до 6 лет (пункт «г» части 3 статьи 158 УК РФ).</w:t>
      </w:r>
    </w:p>
    <w:p>
      <w:pPr>
        <w:pStyle w:val="BodyText"/>
      </w:pPr>
      <w:r>
        <w:t xml:space="preserve">Ранее законодателем введен специальный состав мошенничества, совершенного с использованием электронных средств платежа (статья 159.3 УК РФ), к которым в соответствии с Федеральным законом «О национальной платежной системе» относятся средства и (или) способы, позволяющие составлять,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иных технических устройств. При этом неправомерный оборот данных средств платежа (незаконное их изготовление, приобретение, хранение, транспортировка в целях использования или сбыта, а равно сбыт) относится к тяжким преступлениям и влечет наказание до 6 лет лишения свободы (часть 1 статьи 187 УК РФ).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http://zelao.mos.ru/the-rule-of-law/the-prosecutor-explains/detail/9489257.html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2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2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2025-01-07T10:12:08Z</dcterms:created>
  <dcterms:modified xsi:type="dcterms:W3CDTF">2025-01-07T10:12:08Z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