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acdd6a3f4fa810f6d1a3a4dd10177ba7c3890e"/>
    <w:p>
      <w:pPr>
        <w:pStyle w:val="Heading3"/>
      </w:pPr>
      <w:r>
        <w:t xml:space="preserve">С 1 сентября 2021 года вступают в силу Правила движения тяжеловесных и (или) крупногабаритных транспортных средств в зоне автоматического весового и габаритного контроля транспортных средств</w:t>
      </w:r>
    </w:p>
    <w:p>
      <w:pPr>
        <w:pStyle w:val="FirstParagraph"/>
      </w:pPr>
      <w:r>
        <w:t xml:space="preserve">28.05.2021</w:t>
      </w:r>
    </w:p>
    <w:p>
      <w:pPr>
        <w:pStyle w:val="BodyText"/>
      </w:pPr>
      <w:r>
        <w:t xml:space="preserve">Постановлением Правительства Российской Федерации от 04.05.2021 № 710 утверждены Правила движения тяжеловесных и (или) крупногабаритных транспортных средств в зоне автоматического весового и габаритного контроля транспортных средств.</w:t>
      </w:r>
    </w:p>
    <w:p>
      <w:pPr>
        <w:pStyle w:val="BodyText"/>
      </w:pPr>
      <w:r>
        <w:t xml:space="preserve">Правила устанавливают порядок, в соответствии с которым осуществляется движение указанных транспортных средств в зоне автоматического весового и габаритного контроля, включающий, в том числе требования к условиям движения транспортных средств, к обозначению зоны автоматического весового и габаритного контроля техническими средствами организации дорожного движения, к использованию внешних световых приборов транспортных средств.</w:t>
      </w:r>
    </w:p>
    <w:p>
      <w:pPr>
        <w:pStyle w:val="BodyText"/>
      </w:pPr>
      <w:r>
        <w:t xml:space="preserve">В зоне автоматического весового и габаритного контроля запрещается разворот транспортных средств, их остановка, использование фары-прожектора и фары-искателя при движении. Регламентированы обязанности водителей при движении в зоне автоматического весового и габаритного контроля.</w:t>
      </w:r>
    </w:p>
    <w:p>
      <w:pPr>
        <w:pStyle w:val="BodyText"/>
      </w:pPr>
      <w:r>
        <w:t xml:space="preserve">Постановление действует до 01.09.2027.</w:t>
      </w:r>
    </w:p>
    <w:p>
      <w:pPr>
        <w:pStyle w:val="BodyText"/>
      </w:pPr>
      <w:r>
        <w:t xml:space="preserve">Заместитель транспортного прокурора Д.А. Бородкин</w:t>
      </w:r>
    </w:p>
    <w:p>
      <w:pPr>
        <w:pStyle w:val="BodyText"/>
      </w:pPr>
      <w:r>
        <w:t xml:space="preserve">Помощник прокурора И.Е. Логутов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http://zelao.mos.ru/the-rule-of-law/the-prosecutor-explains/detail/9990036.html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the-rule-of-law/the-prosecutor-explains/detail/99900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the-rule-of-law/the-prosecutor-explains/detail/99900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2025-07-29T06:23:39Z</dcterms:created>
  <dcterms:modified xsi:type="dcterms:W3CDTF">2025-07-29T06:23:39Z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