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C8" w:rsidRDefault="00052DC8">
      <w:pPr>
        <w:pStyle w:val="normal"/>
        <w:spacing w:line="276" w:lineRule="auto"/>
        <w:jc w:val="right"/>
        <w:rPr>
          <w:b/>
          <w:sz w:val="20"/>
          <w:szCs w:val="20"/>
          <w:u w:val="single"/>
        </w:rPr>
      </w:pPr>
    </w:p>
    <w:p w:rsidR="00052DC8" w:rsidRDefault="00052DC8">
      <w:pPr>
        <w:pStyle w:val="normal"/>
        <w:spacing w:line="276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052DC8" w:rsidRDefault="00052DC8">
      <w:pPr>
        <w:pStyle w:val="normal"/>
        <w:spacing w:line="276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052DC8" w:rsidRDefault="00052DC8">
      <w:pPr>
        <w:pStyle w:val="normal"/>
        <w:spacing w:line="276" w:lineRule="auto"/>
        <w:jc w:val="right"/>
        <w:rPr>
          <w:rFonts w:ascii="Arial Narrow" w:eastAsia="Arial Narrow" w:hAnsi="Arial Narrow" w:cs="Arial Narrow"/>
          <w:b/>
          <w:sz w:val="26"/>
          <w:szCs w:val="26"/>
          <w:u w:val="single"/>
        </w:rPr>
      </w:pPr>
    </w:p>
    <w:p w:rsidR="00052DC8" w:rsidRDefault="00052DC8">
      <w:pPr>
        <w:pStyle w:val="normal"/>
        <w:spacing w:line="276" w:lineRule="auto"/>
        <w:jc w:val="right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:rsidR="00052DC8" w:rsidRDefault="00052DC8">
      <w:pPr>
        <w:pStyle w:val="normal"/>
        <w:spacing w:line="276" w:lineRule="auto"/>
        <w:jc w:val="right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:rsidR="00052DC8" w:rsidRDefault="00052DC8">
      <w:pPr>
        <w:pStyle w:val="normal"/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ЭНЕРГЕТИКИ ПРЕДУПРЕЖДАЮТ: ЭНЕРГООБЪЕКТЫ – ЗОНА ВЫСОКОЙ ОПАСНОСТИ!</w:t>
      </w:r>
    </w:p>
    <w:p w:rsidR="00052DC8" w:rsidRDefault="00052DC8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color w:val="000000"/>
        </w:rPr>
      </w:pPr>
    </w:p>
    <w:p w:rsidR="00052DC8" w:rsidRDefault="00052DC8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Энергетики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 предупреждают: </w:t>
      </w:r>
      <w:proofErr w:type="spellStart"/>
      <w:r>
        <w:rPr>
          <w:color w:val="000000"/>
          <w:sz w:val="28"/>
          <w:szCs w:val="28"/>
        </w:rPr>
        <w:t>энергообъекты</w:t>
      </w:r>
      <w:proofErr w:type="spellEnd"/>
      <w:r>
        <w:rPr>
          <w:color w:val="000000"/>
          <w:sz w:val="28"/>
          <w:szCs w:val="28"/>
        </w:rPr>
        <w:t xml:space="preserve"> – не место для игр! Уважаемые взрослые, расскажите детям, что категорически запрещается играть рядом с электроустановками, проникать на территорию подстанций. Объясните, что электрический </w:t>
      </w:r>
      <w:r>
        <w:rPr>
          <w:color w:val="000000"/>
          <w:sz w:val="28"/>
          <w:szCs w:val="28"/>
        </w:rPr>
        <w:t>ток поражает не только при непосредственном контакте с частями электроустановок, но и при приближении к ним – по воздуху, через землю.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color w:val="000000"/>
          <w:sz w:val="28"/>
          <w:szCs w:val="28"/>
        </w:rPr>
        <w:t>Селфи</w:t>
      </w:r>
      <w:proofErr w:type="spellEnd"/>
      <w:r>
        <w:rPr>
          <w:color w:val="000000"/>
          <w:sz w:val="28"/>
          <w:szCs w:val="28"/>
        </w:rPr>
        <w:t xml:space="preserve"> на опоре ЛЭП может стать последним в жизни! </w:t>
      </w: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Материалы для беседы по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 xml:space="preserve"> размещены на сайте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 в разделе </w:t>
      </w:r>
      <w:hyperlink r:id="rId7">
        <w:r>
          <w:rPr>
            <w:color w:val="000000"/>
            <w:sz w:val="28"/>
            <w:szCs w:val="28"/>
            <w:u w:val="single"/>
          </w:rPr>
          <w:t>«Доброе электричество - детям»</w:t>
        </w:r>
      </w:hyperlink>
      <w:r>
        <w:rPr>
          <w:color w:val="000000"/>
          <w:sz w:val="28"/>
          <w:szCs w:val="28"/>
        </w:rPr>
        <w:t>.</w:t>
      </w: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Часто случаи травматизма происходят с рыб</w:t>
      </w:r>
      <w:r>
        <w:rPr>
          <w:color w:val="000000"/>
          <w:sz w:val="28"/>
          <w:szCs w:val="28"/>
        </w:rPr>
        <w:t xml:space="preserve">аками, пренебрегающими или не знающими требований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 xml:space="preserve">. Помните, удочка – отличный проводник электрического тока! Опасность поражения током есть при прикосновении или даже приближении удочки к проводам. При этом </w:t>
      </w:r>
      <w:proofErr w:type="gramStart"/>
      <w:r>
        <w:rPr>
          <w:color w:val="000000"/>
          <w:sz w:val="28"/>
          <w:szCs w:val="28"/>
        </w:rPr>
        <w:t>смертельную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электротравму</w:t>
      </w:r>
      <w:proofErr w:type="spellEnd"/>
      <w:r>
        <w:rPr>
          <w:color w:val="000000"/>
          <w:sz w:val="28"/>
          <w:szCs w:val="28"/>
        </w:rPr>
        <w:t xml:space="preserve"> мож</w:t>
      </w:r>
      <w:r>
        <w:rPr>
          <w:color w:val="000000"/>
          <w:sz w:val="28"/>
          <w:szCs w:val="28"/>
        </w:rPr>
        <w:t xml:space="preserve">ет получить не только сам рыбак, но и те, кто находится рядом. </w:t>
      </w: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оставайтесь безучастными! </w:t>
      </w:r>
      <w:proofErr w:type="gramStart"/>
      <w:r>
        <w:rPr>
          <w:color w:val="000000"/>
          <w:sz w:val="28"/>
          <w:szCs w:val="28"/>
        </w:rPr>
        <w:t xml:space="preserve">Берегите себя и своих близких, которые могут пострадать из-за пренебрежения элементарными правилами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Помните – электричество не прощает ошибок!</w:t>
      </w:r>
    </w:p>
    <w:p w:rsidR="00052DC8" w:rsidRDefault="00CC3B0D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охранной зоне ЛЭП категорически ЗАПРЕЩЕНО: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</w:pPr>
      <w:r>
        <w:t xml:space="preserve">набрасывать на провода и </w:t>
      </w:r>
      <w:proofErr w:type="gramStart"/>
      <w:r>
        <w:t>опоры</w:t>
      </w:r>
      <w:proofErr w:type="gramEnd"/>
      <w:r>
        <w:t xml:space="preserve"> воздушных ЛЭП посторонние предметы, а также подниматься на их опоры;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 xml:space="preserve">проводить любые работы и возводить сооружения, которые могут затруднить доступ к </w:t>
      </w:r>
      <w:proofErr w:type="spellStart"/>
      <w:r>
        <w:t>энергообъектам</w:t>
      </w:r>
      <w:proofErr w:type="spellEnd"/>
      <w:r>
        <w:t>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разводить ого</w:t>
      </w:r>
      <w:r>
        <w:t>нь;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организовывать складирование каких-либо материалов и свалки;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производить сброс и слив едких и коррозионных веществ и горюче-смазочных материалов;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размещать детские и спортивные площадки, стадионы, рынки, торговые точки, загоны для скота, гаражи и стоян</w:t>
      </w:r>
      <w:r>
        <w:t>ки всех видов транспорта и т.д.;</w:t>
      </w:r>
    </w:p>
    <w:p w:rsidR="00052DC8" w:rsidRDefault="00CC3B0D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both"/>
      </w:pPr>
      <w:r>
        <w:t>запускать любые летательные аппараты, в том числе воздушных змеев, спортивные модели вертолетов и самолетов.</w:t>
      </w:r>
    </w:p>
    <w:p w:rsidR="00052DC8" w:rsidRDefault="00CC3B0D">
      <w:pPr>
        <w:pStyle w:val="normal"/>
        <w:spacing w:before="120" w:after="120"/>
        <w:ind w:firstLine="567"/>
        <w:jc w:val="both"/>
        <w:rPr>
          <w:rFonts w:ascii="PF Din Text Cond Pro Light" w:eastAsia="PF Din Text Cond Pro Light" w:hAnsi="PF Din Text Cond Pro Light" w:cs="PF Din Text Cond Pro Light"/>
          <w:sz w:val="28"/>
          <w:szCs w:val="28"/>
        </w:rPr>
      </w:pPr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>Отвечая за надежное и безопасное электроснабжение Москвы и области, энергетики «</w:t>
      </w:r>
      <w:proofErr w:type="spellStart"/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>Россети</w:t>
      </w:r>
      <w:proofErr w:type="spellEnd"/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 xml:space="preserve"> Московский регион» призывают граждан обращать внимание на предупреждающие знаки и плакаты, соблюдать правила </w:t>
      </w:r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lastRenderedPageBreak/>
        <w:t xml:space="preserve">безопасности вблизи </w:t>
      </w:r>
      <w:proofErr w:type="spellStart"/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>электросетевых</w:t>
      </w:r>
      <w:proofErr w:type="spellEnd"/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 xml:space="preserve"> объектов. Обо всех замеч</w:t>
      </w:r>
      <w:r>
        <w:rPr>
          <w:rFonts w:ascii="PF Din Text Cond Pro Light" w:eastAsia="PF Din Text Cond Pro Light" w:hAnsi="PF Din Text Cond Pro Light" w:cs="PF Din Text Cond Pro Light"/>
          <w:sz w:val="28"/>
          <w:szCs w:val="28"/>
        </w:rPr>
        <w:t>енных нарушениях убедительно просим вас сообщать по телефону «Светлой линии» 8-800-700-40-70.</w:t>
      </w:r>
    </w:p>
    <w:p w:rsidR="00052DC8" w:rsidRDefault="00052DC8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:rsidR="00052DC8" w:rsidRDefault="00052DC8">
      <w:pPr>
        <w:pStyle w:val="normal"/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sectPr w:rsidR="00052DC8" w:rsidSect="00052D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418" w:header="426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0D" w:rsidRDefault="00CC3B0D" w:rsidP="00052DC8">
      <w:r>
        <w:separator/>
      </w:r>
    </w:p>
  </w:endnote>
  <w:endnote w:type="continuationSeparator" w:id="0">
    <w:p w:rsidR="00CC3B0D" w:rsidRDefault="00CC3B0D" w:rsidP="0005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C8" w:rsidRDefault="00052DC8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C8" w:rsidRDefault="00052DC8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0D" w:rsidRDefault="00CC3B0D" w:rsidP="00052DC8">
      <w:r>
        <w:separator/>
      </w:r>
    </w:p>
  </w:footnote>
  <w:footnote w:type="continuationSeparator" w:id="0">
    <w:p w:rsidR="00CC3B0D" w:rsidRDefault="00CC3B0D" w:rsidP="00052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C8" w:rsidRDefault="00052DC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CC3B0D">
      <w:rPr>
        <w:color w:val="000000"/>
      </w:rPr>
      <w:instrText>PAGE</w:instrText>
    </w:r>
    <w:r w:rsidR="00924049">
      <w:rPr>
        <w:color w:val="000000"/>
      </w:rPr>
      <w:fldChar w:fldCharType="separate"/>
    </w:r>
    <w:r w:rsidR="0092404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C8" w:rsidRDefault="00CC3B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182242</wp:posOffset>
          </wp:positionH>
          <wp:positionV relativeFrom="page">
            <wp:posOffset>43177</wp:posOffset>
          </wp:positionV>
          <wp:extent cx="7556500" cy="1555750"/>
          <wp:effectExtent l="0" t="0" r="0" b="0"/>
          <wp:wrapNone/>
          <wp:docPr id="1" name="image1.png" descr="ПРЕСС_f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ПРЕСС_f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55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3813"/>
    <w:multiLevelType w:val="multilevel"/>
    <w:tmpl w:val="E466B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DC8"/>
    <w:rsid w:val="00052DC8"/>
    <w:rsid w:val="00924049"/>
    <w:rsid w:val="00CC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52D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52D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52D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52D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52D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52D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52DC8"/>
  </w:style>
  <w:style w:type="table" w:customStyle="1" w:styleId="TableNormal">
    <w:name w:val="Table Normal"/>
    <w:rsid w:val="00052D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52D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52D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esk.ru/spec_projects/dobroe-elektrichestvo-dety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1987</Characters>
  <Application>Microsoft Office Word</Application>
  <DocSecurity>0</DocSecurity>
  <Lines>37</Lines>
  <Paragraphs>10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2020-07-10T12:23:00Z</dcterms:created>
  <dcterms:modified xsi:type="dcterms:W3CDTF">2020-07-10T12:23:00Z</dcterms:modified>
</cp:coreProperties>
</file>